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743" w:type="dxa"/>
        <w:tblLook w:val="01E0"/>
      </w:tblPr>
      <w:tblGrid>
        <w:gridCol w:w="1368"/>
        <w:gridCol w:w="4212"/>
        <w:gridCol w:w="5400"/>
      </w:tblGrid>
      <w:tr w:rsidR="008F26D1" w:rsidRPr="00D659AF" w:rsidTr="008F26D1">
        <w:tc>
          <w:tcPr>
            <w:tcW w:w="1368" w:type="dxa"/>
          </w:tcPr>
          <w:p w:rsidR="008F26D1" w:rsidRPr="00D659AF" w:rsidRDefault="001E5C2E" w:rsidP="001E1F03">
            <w:pPr>
              <w:spacing w:after="0"/>
              <w:rPr>
                <w:color w:val="000080"/>
              </w:rPr>
            </w:pPr>
            <w:r w:rsidRPr="001E5C2E">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57.6pt;margin-top:4.1pt;width:215pt;height:61.6pt;z-index:251656704;mso-wrap-style:none" stroked="f">
                  <v:textbox style="mso-next-textbox:#_x0000_s1027;mso-fit-shape-to-text:t">
                    <w:txbxContent>
                      <w:p w:rsidR="008F26D1" w:rsidRPr="001B76CF" w:rsidRDefault="001E5C2E" w:rsidP="008F26D1">
                        <w:pPr>
                          <w:rPr>
                            <w:color w:val="000080"/>
                          </w:rPr>
                        </w:pPr>
                        <w:r w:rsidRPr="001E5C2E">
                          <w:rPr>
                            <w:rFonts w:ascii="Arial" w:hAnsi="Arial" w:cs="Arial"/>
                            <w:color w:val="0000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0.65pt;height:52.6pt" strokecolor="blue">
                              <v:shadow on="t" color="navy" opacity=".5" offset="3pt,1pt" offset2="2pt,-2pt"/>
                              <v:textpath style="font-family:&quot;Arial&quot;;font-size:32pt;font-weight:bold;font-style:italic;v-text-kern:t" trim="t" fitpath="t" string="АТ УкрНДІАТ "/>
                            </v:shape>
                          </w:pict>
                        </w:r>
                      </w:p>
                    </w:txbxContent>
                  </v:textbox>
                </v:shape>
              </w:pict>
            </w:r>
            <w:r w:rsidRPr="001E5C2E">
              <w:rPr>
                <w:rFonts w:ascii="Arial" w:hAnsi="Arial" w:cs="Arial"/>
                <w:noProof/>
              </w:rPr>
              <w:pict>
                <v:shape id="_x0000_s1028" type="#_x0000_t202" style="position:absolute;margin-left:57.6pt;margin-top:4.1pt;width:215pt;height:61.6pt;z-index:251657728;mso-wrap-style:none" stroked="f">
                  <v:textbox style="mso-next-textbox:#_x0000_s1028;mso-fit-shape-to-text:t">
                    <w:txbxContent>
                      <w:p w:rsidR="008F26D1" w:rsidRPr="001B76CF" w:rsidRDefault="001E5C2E" w:rsidP="008F26D1">
                        <w:pPr>
                          <w:rPr>
                            <w:color w:val="000080"/>
                          </w:rPr>
                        </w:pPr>
                        <w:r w:rsidRPr="001E5C2E">
                          <w:rPr>
                            <w:rFonts w:ascii="Arial" w:hAnsi="Arial" w:cs="Arial"/>
                            <w:color w:val="000080"/>
                          </w:rPr>
                          <w:pict>
                            <v:shape id="_x0000_i1026" type="#_x0000_t136" style="width:200.65pt;height:52.6pt" strokecolor="navy">
                              <v:shadow on="t" color="navy" opacity=".5" offset="3pt,1pt" offset2="2pt,-2pt"/>
                              <v:textpath style="font-family:&quot;Arial&quot;;font-size:32pt;font-weight:bold;font-style:italic;v-text-kern:t" trim="t" fitpath="t" string="АТ УкрНДІАТ "/>
                            </v:shape>
                          </w:pict>
                        </w:r>
                      </w:p>
                    </w:txbxContent>
                  </v:textbox>
                </v:shape>
              </w:pict>
            </w:r>
            <w:r w:rsidR="008F26D1">
              <w:rPr>
                <w:noProof/>
                <w:color w:val="000080"/>
              </w:rPr>
              <w:drawing>
                <wp:inline distT="0" distB="0" distL="0" distR="0">
                  <wp:extent cx="690880" cy="739140"/>
                  <wp:effectExtent l="19050" t="0" r="0" b="0"/>
                  <wp:docPr id="1" name="Рисунок 1" descr="logo UkrRIAT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krRIAT s"/>
                          <pic:cNvPicPr>
                            <a:picLocks noChangeAspect="1" noChangeArrowheads="1"/>
                          </pic:cNvPicPr>
                        </pic:nvPicPr>
                        <pic:blipFill>
                          <a:blip r:embed="rId4"/>
                          <a:srcRect/>
                          <a:stretch>
                            <a:fillRect/>
                          </a:stretch>
                        </pic:blipFill>
                        <pic:spPr bwMode="auto">
                          <a:xfrm>
                            <a:off x="0" y="0"/>
                            <a:ext cx="690880" cy="739140"/>
                          </a:xfrm>
                          <a:prstGeom prst="rect">
                            <a:avLst/>
                          </a:prstGeom>
                          <a:noFill/>
                          <a:ln w="9525">
                            <a:noFill/>
                            <a:miter lim="800000"/>
                            <a:headEnd/>
                            <a:tailEnd/>
                          </a:ln>
                        </pic:spPr>
                      </pic:pic>
                    </a:graphicData>
                  </a:graphic>
                </wp:inline>
              </w:drawing>
            </w:r>
          </w:p>
          <w:p w:rsidR="008F26D1" w:rsidRPr="00D659AF" w:rsidRDefault="008F26D1" w:rsidP="001E1F03">
            <w:pPr>
              <w:spacing w:after="0"/>
              <w:rPr>
                <w:color w:val="000080"/>
                <w:sz w:val="8"/>
                <w:szCs w:val="8"/>
              </w:rPr>
            </w:pPr>
          </w:p>
        </w:tc>
        <w:tc>
          <w:tcPr>
            <w:tcW w:w="4212" w:type="dxa"/>
          </w:tcPr>
          <w:p w:rsidR="008F26D1" w:rsidRPr="00D659AF" w:rsidRDefault="008F26D1" w:rsidP="001E1F03">
            <w:pPr>
              <w:spacing w:after="0"/>
              <w:rPr>
                <w:rFonts w:ascii="FuturisXShadowC" w:hAnsi="FuturisXShadowC" w:cs="Tahoma"/>
                <w:color w:val="000080"/>
                <w:sz w:val="32"/>
                <w:szCs w:val="32"/>
              </w:rPr>
            </w:pPr>
          </w:p>
          <w:p w:rsidR="008F26D1" w:rsidRPr="00D659AF" w:rsidRDefault="008F26D1" w:rsidP="001E1F03">
            <w:pPr>
              <w:spacing w:after="0"/>
              <w:rPr>
                <w:rFonts w:ascii="FuturisXShadowC" w:hAnsi="FuturisXShadowC" w:cs="Tahoma"/>
                <w:i/>
                <w:color w:val="000080"/>
                <w:sz w:val="58"/>
                <w:szCs w:val="58"/>
              </w:rPr>
            </w:pPr>
            <w:r w:rsidRPr="00D659AF">
              <w:rPr>
                <w:rFonts w:ascii="PragmaticaShadowCTT" w:hAnsi="PragmaticaShadowCTT"/>
                <w:i/>
                <w:color w:val="000080"/>
                <w:sz w:val="58"/>
                <w:szCs w:val="58"/>
              </w:rPr>
              <w:t>АТ</w:t>
            </w:r>
            <w:r w:rsidRPr="00D659AF">
              <w:rPr>
                <w:rFonts w:ascii="PragmaticaShadowCTT" w:hAnsi="PragmaticaShadowCTT" w:cs="FuturisXShadowC"/>
                <w:i/>
                <w:color w:val="000080"/>
                <w:sz w:val="58"/>
                <w:szCs w:val="58"/>
              </w:rPr>
              <w:t xml:space="preserve"> </w:t>
            </w:r>
            <w:proofErr w:type="spellStart"/>
            <w:r w:rsidRPr="00D659AF">
              <w:rPr>
                <w:rFonts w:ascii="PragmaticaShadowCTT" w:hAnsi="PragmaticaShadowCTT"/>
                <w:i/>
                <w:color w:val="000080"/>
                <w:sz w:val="58"/>
                <w:szCs w:val="58"/>
              </w:rPr>
              <w:t>УкрНДІАТ</w:t>
            </w:r>
            <w:proofErr w:type="spellEnd"/>
          </w:p>
        </w:tc>
        <w:tc>
          <w:tcPr>
            <w:tcW w:w="5400" w:type="dxa"/>
          </w:tcPr>
          <w:p w:rsidR="008F26D1" w:rsidRPr="00D659AF" w:rsidRDefault="008F26D1" w:rsidP="001E1F03">
            <w:pPr>
              <w:spacing w:after="0" w:line="360" w:lineRule="auto"/>
              <w:jc w:val="right"/>
              <w:rPr>
                <w:rFonts w:ascii="Arial" w:hAnsi="Arial" w:cs="Arial"/>
                <w:b/>
                <w:i/>
                <w:color w:val="000080"/>
              </w:rPr>
            </w:pPr>
            <w:r w:rsidRPr="00D659AF">
              <w:rPr>
                <w:rFonts w:ascii="Arial" w:hAnsi="Arial" w:cs="Arial"/>
                <w:b/>
                <w:i/>
                <w:color w:val="000080"/>
              </w:rPr>
              <w:t>Публічне акціонерне товариство</w:t>
            </w:r>
          </w:p>
          <w:p w:rsidR="008F26D1" w:rsidRDefault="008F26D1" w:rsidP="008F26D1">
            <w:pPr>
              <w:spacing w:after="0" w:line="360" w:lineRule="auto"/>
              <w:jc w:val="right"/>
              <w:rPr>
                <w:rFonts w:ascii="Arial" w:hAnsi="Arial" w:cs="Arial"/>
                <w:b/>
                <w:i/>
                <w:color w:val="000080"/>
              </w:rPr>
            </w:pPr>
            <w:r w:rsidRPr="00D659AF">
              <w:rPr>
                <w:rFonts w:ascii="Arial" w:hAnsi="Arial" w:cs="Arial"/>
                <w:b/>
                <w:i/>
                <w:color w:val="000080"/>
              </w:rPr>
              <w:t xml:space="preserve">"Український науково-дослідний </w:t>
            </w:r>
          </w:p>
          <w:p w:rsidR="008F26D1" w:rsidRPr="00D659AF" w:rsidRDefault="008F26D1" w:rsidP="008F26D1">
            <w:pPr>
              <w:spacing w:after="0" w:line="360" w:lineRule="auto"/>
              <w:jc w:val="right"/>
              <w:rPr>
                <w:color w:val="000080"/>
              </w:rPr>
            </w:pPr>
            <w:r w:rsidRPr="00D659AF">
              <w:rPr>
                <w:rFonts w:ascii="Arial" w:hAnsi="Arial" w:cs="Arial"/>
                <w:b/>
                <w:i/>
                <w:color w:val="000080"/>
              </w:rPr>
              <w:t>інститут авіаційної технології"</w:t>
            </w:r>
          </w:p>
        </w:tc>
      </w:tr>
      <w:tr w:rsidR="008F26D1" w:rsidRPr="00D659AF" w:rsidTr="008F26D1">
        <w:tc>
          <w:tcPr>
            <w:tcW w:w="10980" w:type="dxa"/>
            <w:gridSpan w:val="3"/>
          </w:tcPr>
          <w:p w:rsidR="008F26D1" w:rsidRPr="00D659AF" w:rsidRDefault="008F26D1" w:rsidP="001E1F03">
            <w:pPr>
              <w:spacing w:after="0"/>
              <w:jc w:val="both"/>
              <w:rPr>
                <w:rFonts w:ascii="Arial" w:hAnsi="Arial" w:cs="Arial"/>
                <w:color w:val="000080"/>
              </w:rPr>
            </w:pPr>
          </w:p>
          <w:p w:rsidR="008F26D1" w:rsidRPr="00D659AF" w:rsidRDefault="008F26D1" w:rsidP="008F26D1">
            <w:pPr>
              <w:spacing w:after="0" w:line="240" w:lineRule="auto"/>
              <w:jc w:val="both"/>
              <w:rPr>
                <w:rFonts w:ascii="Arial" w:hAnsi="Arial" w:cs="Arial"/>
                <w:color w:val="000080"/>
              </w:rPr>
            </w:pPr>
            <w:r>
              <w:rPr>
                <w:rFonts w:ascii="Arial" w:hAnsi="Arial" w:cs="Arial"/>
                <w:color w:val="000080"/>
              </w:rPr>
              <w:t xml:space="preserve">вул. Кирилівська, </w:t>
            </w:r>
            <w:r w:rsidRPr="00D659AF">
              <w:rPr>
                <w:rFonts w:ascii="Arial" w:hAnsi="Arial" w:cs="Arial"/>
                <w:color w:val="000080"/>
              </w:rPr>
              <w:t>19-21,</w:t>
            </w:r>
            <w:r>
              <w:rPr>
                <w:rFonts w:ascii="Arial" w:hAnsi="Arial" w:cs="Arial"/>
                <w:color w:val="000080"/>
              </w:rPr>
              <w:t xml:space="preserve"> м. Київ</w:t>
            </w:r>
            <w:r w:rsidRPr="00D659AF">
              <w:rPr>
                <w:rFonts w:ascii="Arial" w:hAnsi="Arial" w:cs="Arial"/>
                <w:color w:val="000080"/>
              </w:rPr>
              <w:t xml:space="preserve">, 04080 </w:t>
            </w:r>
            <w:r>
              <w:rPr>
                <w:rFonts w:ascii="Arial" w:hAnsi="Arial" w:cs="Arial"/>
                <w:color w:val="000080"/>
              </w:rPr>
              <w:t xml:space="preserve">  </w:t>
            </w:r>
            <w:r w:rsidRPr="00D659AF">
              <w:rPr>
                <w:rFonts w:ascii="Arial" w:hAnsi="Arial" w:cs="Arial"/>
                <w:color w:val="000080"/>
              </w:rPr>
              <w:t xml:space="preserve">       </w:t>
            </w:r>
            <w:r>
              <w:rPr>
                <w:rFonts w:ascii="Arial" w:hAnsi="Arial" w:cs="Arial"/>
                <w:color w:val="000080"/>
                <w:lang w:val="en-US"/>
              </w:rPr>
              <w:t>e</w:t>
            </w:r>
            <w:r w:rsidRPr="00D659AF">
              <w:rPr>
                <w:rFonts w:ascii="Arial" w:hAnsi="Arial" w:cs="Arial"/>
                <w:color w:val="000080"/>
              </w:rPr>
              <w:t>-</w:t>
            </w:r>
            <w:r w:rsidRPr="00D659AF">
              <w:rPr>
                <w:rFonts w:ascii="Arial" w:hAnsi="Arial" w:cs="Arial"/>
                <w:color w:val="000080"/>
                <w:lang w:val="en-US"/>
              </w:rPr>
              <w:t>mail</w:t>
            </w:r>
            <w:r w:rsidRPr="00D659AF">
              <w:rPr>
                <w:rFonts w:ascii="Arial" w:hAnsi="Arial" w:cs="Arial"/>
                <w:color w:val="000080"/>
              </w:rPr>
              <w:t xml:space="preserve">: </w:t>
            </w:r>
            <w:hyperlink r:id="rId5" w:history="1">
              <w:r w:rsidRPr="002A21BB">
                <w:rPr>
                  <w:rStyle w:val="a3"/>
                  <w:rFonts w:ascii="Arial" w:hAnsi="Arial" w:cs="Arial"/>
                  <w:lang w:val="en-US"/>
                </w:rPr>
                <w:t>info</w:t>
              </w:r>
              <w:r w:rsidRPr="008F26D1">
                <w:rPr>
                  <w:rStyle w:val="a3"/>
                  <w:rFonts w:ascii="Arial" w:hAnsi="Arial" w:cs="Arial"/>
                </w:rPr>
                <w:t>@</w:t>
              </w:r>
              <w:r w:rsidRPr="002A21BB">
                <w:rPr>
                  <w:rStyle w:val="a3"/>
                  <w:rFonts w:ascii="Arial" w:hAnsi="Arial" w:cs="Arial"/>
                  <w:lang w:val="en-US"/>
                </w:rPr>
                <w:t>ukrniat</w:t>
              </w:r>
              <w:r w:rsidRPr="002A21BB">
                <w:rPr>
                  <w:rStyle w:val="a3"/>
                  <w:rFonts w:ascii="Arial" w:hAnsi="Arial" w:cs="Arial"/>
                </w:rPr>
                <w:t>.</w:t>
              </w:r>
              <w:r w:rsidRPr="002A21BB">
                <w:rPr>
                  <w:rStyle w:val="a3"/>
                  <w:rFonts w:ascii="Arial" w:hAnsi="Arial" w:cs="Arial"/>
                  <w:lang w:val="en-US"/>
                </w:rPr>
                <w:t>com</w:t>
              </w:r>
            </w:hyperlink>
            <w:r w:rsidRPr="00D659AF">
              <w:rPr>
                <w:rFonts w:ascii="Arial" w:hAnsi="Arial" w:cs="Arial"/>
                <w:color w:val="000080"/>
              </w:rPr>
              <w:t xml:space="preserve">               </w:t>
            </w:r>
            <w:proofErr w:type="spellStart"/>
            <w:r>
              <w:rPr>
                <w:rFonts w:ascii="Arial" w:hAnsi="Arial" w:cs="Arial"/>
                <w:color w:val="000080"/>
              </w:rPr>
              <w:t>веб-сайт</w:t>
            </w:r>
            <w:proofErr w:type="spellEnd"/>
            <w:r>
              <w:rPr>
                <w:rFonts w:ascii="Arial" w:hAnsi="Arial" w:cs="Arial"/>
                <w:color w:val="000080"/>
              </w:rPr>
              <w:t xml:space="preserve">: </w:t>
            </w:r>
            <w:r w:rsidRPr="00D659AF">
              <w:rPr>
                <w:rFonts w:ascii="Arial" w:hAnsi="Arial" w:cs="Arial"/>
                <w:color w:val="000080"/>
                <w:lang w:val="en-US"/>
              </w:rPr>
              <w:t>www</w:t>
            </w:r>
            <w:r w:rsidRPr="00D659AF">
              <w:rPr>
                <w:rFonts w:ascii="Arial" w:hAnsi="Arial" w:cs="Arial"/>
                <w:color w:val="000080"/>
              </w:rPr>
              <w:t>.</w:t>
            </w:r>
            <w:r w:rsidRPr="00D659AF">
              <w:rPr>
                <w:rFonts w:ascii="Arial" w:hAnsi="Arial" w:cs="Arial"/>
                <w:color w:val="000080"/>
                <w:lang w:val="en-US"/>
              </w:rPr>
              <w:t>ukrniat</w:t>
            </w:r>
            <w:r w:rsidRPr="00D659AF">
              <w:rPr>
                <w:rFonts w:ascii="Arial" w:hAnsi="Arial" w:cs="Arial"/>
                <w:color w:val="000080"/>
              </w:rPr>
              <w:t>.</w:t>
            </w:r>
            <w:r w:rsidRPr="00D659AF">
              <w:rPr>
                <w:rFonts w:ascii="Arial" w:hAnsi="Arial" w:cs="Arial"/>
                <w:color w:val="000080"/>
                <w:lang w:val="en-US"/>
              </w:rPr>
              <w:t>com</w:t>
            </w:r>
          </w:p>
          <w:p w:rsidR="008F26D1" w:rsidRPr="00D659AF" w:rsidRDefault="008F26D1" w:rsidP="001E1F03">
            <w:pPr>
              <w:spacing w:after="0"/>
              <w:jc w:val="both"/>
              <w:rPr>
                <w:rFonts w:ascii="Arial" w:hAnsi="Arial" w:cs="Arial"/>
                <w:color w:val="000080"/>
                <w:sz w:val="6"/>
                <w:szCs w:val="6"/>
              </w:rPr>
            </w:pPr>
          </w:p>
        </w:tc>
      </w:tr>
      <w:tr w:rsidR="008F26D1" w:rsidRPr="00D659AF" w:rsidTr="008F26D1">
        <w:tc>
          <w:tcPr>
            <w:tcW w:w="10980" w:type="dxa"/>
            <w:gridSpan w:val="3"/>
          </w:tcPr>
          <w:p w:rsidR="008F26D1" w:rsidRPr="00D659AF" w:rsidRDefault="008F26D1" w:rsidP="001E1F03">
            <w:pPr>
              <w:spacing w:after="0"/>
              <w:jc w:val="both"/>
              <w:rPr>
                <w:rFonts w:ascii="Arial" w:hAnsi="Arial" w:cs="Arial"/>
                <w:color w:val="000080"/>
                <w:sz w:val="6"/>
                <w:szCs w:val="6"/>
              </w:rPr>
            </w:pPr>
          </w:p>
          <w:p w:rsidR="008F26D1" w:rsidRPr="00D659AF" w:rsidRDefault="008F26D1" w:rsidP="008F26D1">
            <w:pPr>
              <w:spacing w:after="0"/>
              <w:jc w:val="both"/>
              <w:rPr>
                <w:rFonts w:ascii="Arial" w:hAnsi="Arial" w:cs="Arial"/>
                <w:color w:val="000080"/>
              </w:rPr>
            </w:pPr>
            <w:r>
              <w:rPr>
                <w:rFonts w:ascii="Arial" w:hAnsi="Arial" w:cs="Arial"/>
                <w:color w:val="000080"/>
              </w:rPr>
              <w:t xml:space="preserve">    </w:t>
            </w:r>
            <w:r w:rsidRPr="00D659AF">
              <w:rPr>
                <w:rFonts w:ascii="Arial" w:hAnsi="Arial" w:cs="Arial"/>
                <w:color w:val="000080"/>
              </w:rPr>
              <w:t>Тел.: (044) 4</w:t>
            </w:r>
            <w:r w:rsidRPr="00D659AF">
              <w:rPr>
                <w:rFonts w:ascii="Arial" w:hAnsi="Arial" w:cs="Arial"/>
                <w:color w:val="000080"/>
                <w:lang w:val="en-US"/>
              </w:rPr>
              <w:t>63</w:t>
            </w:r>
            <w:r w:rsidRPr="00D659AF">
              <w:rPr>
                <w:rFonts w:ascii="Arial" w:hAnsi="Arial" w:cs="Arial"/>
                <w:color w:val="000080"/>
              </w:rPr>
              <w:t>-</w:t>
            </w:r>
            <w:r w:rsidRPr="00D659AF">
              <w:rPr>
                <w:rFonts w:ascii="Arial" w:hAnsi="Arial" w:cs="Arial"/>
                <w:color w:val="000080"/>
                <w:lang w:val="en-US"/>
              </w:rPr>
              <w:t>75</w:t>
            </w:r>
            <w:r w:rsidRPr="00D659AF">
              <w:rPr>
                <w:rFonts w:ascii="Arial" w:hAnsi="Arial" w:cs="Arial"/>
                <w:color w:val="000080"/>
              </w:rPr>
              <w:t>-</w:t>
            </w:r>
            <w:r w:rsidRPr="00D659AF">
              <w:rPr>
                <w:rFonts w:ascii="Arial" w:hAnsi="Arial" w:cs="Arial"/>
                <w:color w:val="000080"/>
                <w:lang w:val="en-US"/>
              </w:rPr>
              <w:t>75</w:t>
            </w:r>
            <w:r w:rsidRPr="00D659AF">
              <w:rPr>
                <w:rFonts w:ascii="Arial" w:hAnsi="Arial" w:cs="Arial"/>
                <w:color w:val="000080"/>
              </w:rPr>
              <w:t xml:space="preserve">                    Факс: (044) </w:t>
            </w:r>
            <w:r>
              <w:rPr>
                <w:rFonts w:ascii="Arial" w:hAnsi="Arial" w:cs="Arial"/>
                <w:color w:val="000080"/>
                <w:lang w:val="en-US"/>
              </w:rPr>
              <w:t xml:space="preserve">482-55-73, </w:t>
            </w:r>
            <w:r w:rsidRPr="00D659AF">
              <w:rPr>
                <w:rFonts w:ascii="Arial" w:hAnsi="Arial" w:cs="Arial"/>
                <w:color w:val="000080"/>
              </w:rPr>
              <w:t>455-93-93</w:t>
            </w:r>
            <w:r>
              <w:rPr>
                <w:rFonts w:ascii="Arial" w:hAnsi="Arial" w:cs="Arial"/>
                <w:color w:val="000080"/>
              </w:rPr>
              <w:t xml:space="preserve">                     </w:t>
            </w:r>
            <w:r w:rsidRPr="00D659AF">
              <w:rPr>
                <w:rFonts w:ascii="Arial" w:hAnsi="Arial" w:cs="Arial"/>
                <w:color w:val="000080"/>
              </w:rPr>
              <w:t>Код ЄДРПОУ 14308552</w:t>
            </w:r>
          </w:p>
        </w:tc>
      </w:tr>
    </w:tbl>
    <w:p w:rsidR="008F26D1" w:rsidRDefault="001E5C2E" w:rsidP="00EE3100">
      <w:pPr>
        <w:spacing w:after="0"/>
      </w:pPr>
      <w:r w:rsidRPr="001E5C2E">
        <w:rPr>
          <w:rFonts w:ascii="Arial" w:hAnsi="Arial" w:cs="Arial"/>
          <w:noProof/>
          <w:color w:val="000080"/>
        </w:rPr>
        <w:pict>
          <v:line id="_x0000_s1026" style="position:absolute;flip:y;z-index:251658752;mso-position-horizontal-relative:text;mso-position-vertical-relative:text" from="-39.3pt,1.1pt" to="509.7pt,1.1pt" strokecolor="navy" strokeweight="1pt"/>
        </w:pict>
      </w:r>
    </w:p>
    <w:p w:rsidR="008F26D1" w:rsidRDefault="00EE3100" w:rsidP="00EE3100">
      <w:pPr>
        <w:pStyle w:val="a9"/>
        <w:spacing w:before="0" w:after="0"/>
        <w:rPr>
          <w:rStyle w:val="a8"/>
          <w:sz w:val="28"/>
          <w:szCs w:val="28"/>
        </w:rPr>
      </w:pPr>
      <w:r>
        <w:rPr>
          <w:rStyle w:val="a8"/>
          <w:sz w:val="28"/>
          <w:szCs w:val="28"/>
        </w:rPr>
        <w:t xml:space="preserve">            </w:t>
      </w:r>
      <w:r w:rsidRPr="00EE3100">
        <w:rPr>
          <w:rStyle w:val="a8"/>
          <w:sz w:val="28"/>
          <w:szCs w:val="28"/>
        </w:rPr>
        <w:t>100</w:t>
      </w:r>
    </w:p>
    <w:p w:rsidR="00EE3100" w:rsidRPr="00EE3100" w:rsidRDefault="00EE3100" w:rsidP="00EE3100">
      <w:pPr>
        <w:pStyle w:val="a9"/>
        <w:spacing w:before="0" w:after="0"/>
        <w:rPr>
          <w:rStyle w:val="a8"/>
          <w:sz w:val="28"/>
          <w:szCs w:val="28"/>
        </w:rPr>
      </w:pPr>
      <w:r>
        <w:rPr>
          <w:rStyle w:val="a8"/>
          <w:sz w:val="28"/>
          <w:szCs w:val="28"/>
        </w:rPr>
        <w:t>15 березня 2018 року</w:t>
      </w:r>
    </w:p>
    <w:p w:rsidR="008F26D1" w:rsidRPr="00EB31E9" w:rsidRDefault="008F26D1" w:rsidP="008F26D1">
      <w:pPr>
        <w:pStyle w:val="a9"/>
        <w:spacing w:after="0"/>
        <w:ind w:firstLine="709"/>
        <w:jc w:val="center"/>
      </w:pPr>
      <w:r w:rsidRPr="00EB31E9">
        <w:rPr>
          <w:rStyle w:val="a8"/>
        </w:rPr>
        <w:t>ПОВІДОМЛЕННЯ</w:t>
      </w:r>
    </w:p>
    <w:p w:rsidR="008F26D1" w:rsidRPr="00EB31E9" w:rsidRDefault="008F26D1" w:rsidP="008F26D1">
      <w:pPr>
        <w:pStyle w:val="a9"/>
        <w:spacing w:before="0" w:after="0"/>
        <w:ind w:firstLine="709"/>
        <w:jc w:val="center"/>
        <w:rPr>
          <w:rStyle w:val="a8"/>
        </w:rPr>
      </w:pPr>
      <w:r w:rsidRPr="00EB31E9">
        <w:rPr>
          <w:rStyle w:val="a8"/>
        </w:rPr>
        <w:t>про проведення річних загальних зборів акціонерів</w:t>
      </w:r>
    </w:p>
    <w:p w:rsidR="008F26D1" w:rsidRPr="00EB31E9" w:rsidRDefault="008F26D1" w:rsidP="008F26D1">
      <w:pPr>
        <w:pStyle w:val="a9"/>
        <w:spacing w:before="0" w:after="0"/>
        <w:ind w:firstLine="709"/>
        <w:jc w:val="center"/>
        <w:rPr>
          <w:rStyle w:val="a8"/>
          <w:b w:val="0"/>
        </w:rPr>
      </w:pPr>
      <w:r w:rsidRPr="00EB31E9">
        <w:rPr>
          <w:b/>
        </w:rPr>
        <w:t>ПУБЛІЧНОГО АКЦІОНЕРНОГО ТОВАРИСТВА «УКРАЇНСЬКИЙ НАУКОВО-ДОСЛІДНИЙ ІНСТИТУТ АВІАЦІЙНОЇ ТЕХНОЛОГІЇ»</w:t>
      </w:r>
    </w:p>
    <w:p w:rsidR="008F26D1" w:rsidRPr="00EB31E9" w:rsidRDefault="008F26D1" w:rsidP="008F26D1">
      <w:pPr>
        <w:pStyle w:val="a9"/>
        <w:spacing w:before="0" w:after="0"/>
        <w:ind w:firstLine="709"/>
        <w:jc w:val="both"/>
      </w:pPr>
    </w:p>
    <w:p w:rsidR="008F26D1" w:rsidRPr="00EB31E9" w:rsidRDefault="008F26D1" w:rsidP="008F26D1">
      <w:pPr>
        <w:pStyle w:val="a9"/>
        <w:spacing w:before="0" w:after="0"/>
        <w:ind w:firstLine="709"/>
        <w:jc w:val="both"/>
      </w:pPr>
      <w:r w:rsidRPr="00EB31E9">
        <w:t>ПУБЛІЧНЕ АКЦІОНЕРНЕ ТОВАРИСТВО «УКРАЇНСЬКИЙ НАУКОВО-ДОСЛІДНИЙ ІНСТИТУТ АВІАЦІЙНОЇ ТЕХНОЛОГІЇ» (місцезнаходження: 04080, м. Київ, вул. Кирилівська (до перейменування – вул. Фрунзе), 19-21, код за ЄДРПОУ 14308552) (далі –</w:t>
      </w:r>
      <w:r w:rsidRPr="00EB31E9">
        <w:rPr>
          <w:rFonts w:eastAsia="Times-Roman"/>
          <w:lang w:eastAsia="en-US"/>
        </w:rPr>
        <w:t xml:space="preserve">АТ </w:t>
      </w:r>
      <w:proofErr w:type="spellStart"/>
      <w:r w:rsidRPr="00EB31E9">
        <w:rPr>
          <w:rFonts w:eastAsia="Times-Roman"/>
          <w:lang w:eastAsia="en-US"/>
        </w:rPr>
        <w:t>УкрНДІАТ</w:t>
      </w:r>
      <w:proofErr w:type="spellEnd"/>
      <w:r w:rsidRPr="00EB31E9">
        <w:rPr>
          <w:rFonts w:eastAsia="Times-Roman"/>
          <w:lang w:eastAsia="en-US"/>
        </w:rPr>
        <w:t>, Товариство</w:t>
      </w:r>
      <w:r w:rsidRPr="00EB31E9">
        <w:t>) повідомляє про проведення загальних зборів акціонерів</w:t>
      </w:r>
      <w:r>
        <w:t xml:space="preserve"> </w:t>
      </w:r>
      <w:r w:rsidRPr="00EB31E9">
        <w:rPr>
          <w:rFonts w:eastAsia="Times-Roman"/>
          <w:lang w:eastAsia="en-US"/>
        </w:rPr>
        <w:t xml:space="preserve">АТ </w:t>
      </w:r>
      <w:proofErr w:type="spellStart"/>
      <w:r w:rsidRPr="00EB31E9">
        <w:rPr>
          <w:rFonts w:eastAsia="Times-Roman"/>
          <w:lang w:eastAsia="en-US"/>
        </w:rPr>
        <w:t>УкрНДІАТ</w:t>
      </w:r>
      <w:proofErr w:type="spellEnd"/>
      <w:r w:rsidRPr="00EB31E9">
        <w:t xml:space="preserve">, які відбудуться </w:t>
      </w:r>
      <w:r w:rsidRPr="00EB31E9">
        <w:rPr>
          <w:rFonts w:eastAsia="Times-Roman"/>
          <w:b/>
          <w:lang w:eastAsia="en-US"/>
        </w:rPr>
        <w:t>20</w:t>
      </w:r>
      <w:r w:rsidRPr="00EB31E9">
        <w:rPr>
          <w:b/>
          <w:bCs/>
        </w:rPr>
        <w:t xml:space="preserve"> квітня 2018 року о </w:t>
      </w:r>
      <w:r w:rsidRPr="00EB31E9">
        <w:rPr>
          <w:b/>
        </w:rPr>
        <w:t>10 годині</w:t>
      </w:r>
      <w:r w:rsidRPr="00EB31E9">
        <w:t xml:space="preserve"> за адресою: м. Київ, вул. Кирилівська (до перейменування – вул. Фрунзе), 19-21, актова зала, 8 поверх.</w:t>
      </w:r>
    </w:p>
    <w:p w:rsidR="008F26D1" w:rsidRPr="00EB31E9" w:rsidRDefault="008F26D1" w:rsidP="008F26D1">
      <w:pPr>
        <w:pStyle w:val="a9"/>
        <w:spacing w:before="0" w:after="0"/>
        <w:ind w:firstLine="709"/>
        <w:jc w:val="both"/>
      </w:pPr>
      <w:r w:rsidRPr="00EB31E9">
        <w:t xml:space="preserve">Реєстрація акціонерів (їх представників) для участі у річних  загальних зборах </w:t>
      </w:r>
      <w:r w:rsidRPr="00EB31E9">
        <w:rPr>
          <w:rFonts w:eastAsia="Times-Roman"/>
          <w:lang w:eastAsia="en-US"/>
        </w:rPr>
        <w:t xml:space="preserve">АТ </w:t>
      </w:r>
      <w:proofErr w:type="spellStart"/>
      <w:r w:rsidRPr="00EB31E9">
        <w:rPr>
          <w:rFonts w:eastAsia="Times-Roman"/>
          <w:lang w:eastAsia="en-US"/>
        </w:rPr>
        <w:t>УкрНДІАТ</w:t>
      </w:r>
      <w:proofErr w:type="spellEnd"/>
      <w:r w:rsidRPr="00EB31E9">
        <w:t xml:space="preserve"> проводиться у день проведення за адресою проведення загальних зборів з  8-30 до 9-30 годин.</w:t>
      </w:r>
    </w:p>
    <w:p w:rsidR="008F26D1" w:rsidRDefault="008F26D1" w:rsidP="008F26D1">
      <w:pPr>
        <w:pStyle w:val="a9"/>
        <w:spacing w:before="0" w:after="0"/>
        <w:ind w:firstLine="709"/>
        <w:jc w:val="both"/>
      </w:pPr>
      <w:r w:rsidRPr="00EB31E9">
        <w:t xml:space="preserve">Право на участь у річних загальних зборах акціонерів </w:t>
      </w:r>
      <w:r w:rsidRPr="00EB31E9">
        <w:rPr>
          <w:rFonts w:eastAsia="Times-Roman"/>
          <w:lang w:eastAsia="en-US"/>
        </w:rPr>
        <w:t xml:space="preserve">АТ </w:t>
      </w:r>
      <w:proofErr w:type="spellStart"/>
      <w:r w:rsidRPr="00EB31E9">
        <w:rPr>
          <w:rFonts w:eastAsia="Times-Roman"/>
          <w:lang w:eastAsia="en-US"/>
        </w:rPr>
        <w:t>УкрНДІАТ</w:t>
      </w:r>
      <w:proofErr w:type="spellEnd"/>
      <w:r>
        <w:rPr>
          <w:rFonts w:eastAsia="Times-Roman"/>
          <w:lang w:eastAsia="en-US"/>
        </w:rPr>
        <w:t xml:space="preserve"> </w:t>
      </w:r>
      <w:r w:rsidRPr="00EB31E9">
        <w:t>мають  акціонери, включені до переліку акціонерів, складеному станом на 16 квітня 2018 року (станом на 24 годину).</w:t>
      </w:r>
    </w:p>
    <w:p w:rsidR="008F26D1" w:rsidRPr="00EB31E9" w:rsidRDefault="008F26D1" w:rsidP="008F26D1">
      <w:pPr>
        <w:pStyle w:val="a9"/>
        <w:spacing w:before="0" w:after="0"/>
        <w:ind w:firstLine="709"/>
        <w:jc w:val="both"/>
      </w:pPr>
    </w:p>
    <w:p w:rsidR="008F26D1" w:rsidRPr="00CF2693" w:rsidRDefault="008F26D1" w:rsidP="008F26D1">
      <w:pPr>
        <w:tabs>
          <w:tab w:val="left" w:pos="0"/>
          <w:tab w:val="num" w:pos="567"/>
        </w:tabs>
        <w:spacing w:after="0" w:line="240" w:lineRule="auto"/>
        <w:jc w:val="center"/>
        <w:rPr>
          <w:rFonts w:ascii="Times New Roman" w:hAnsi="Times New Roman" w:cs="Times New Roman"/>
          <w:b/>
          <w:bCs/>
          <w:sz w:val="24"/>
          <w:szCs w:val="24"/>
          <w:u w:val="single"/>
        </w:rPr>
      </w:pPr>
      <w:r w:rsidRPr="00CF2693">
        <w:rPr>
          <w:rFonts w:ascii="Times New Roman" w:hAnsi="Times New Roman" w:cs="Times New Roman"/>
          <w:b/>
          <w:bCs/>
          <w:sz w:val="24"/>
          <w:szCs w:val="24"/>
          <w:u w:val="single"/>
        </w:rPr>
        <w:t xml:space="preserve">Перелік питань порядку денного загальних зборів акціонерів АТ </w:t>
      </w:r>
      <w:proofErr w:type="spellStart"/>
      <w:r w:rsidRPr="00CF2693">
        <w:rPr>
          <w:rFonts w:ascii="Times New Roman" w:hAnsi="Times New Roman" w:cs="Times New Roman"/>
          <w:b/>
          <w:bCs/>
          <w:sz w:val="24"/>
          <w:szCs w:val="24"/>
          <w:u w:val="single"/>
        </w:rPr>
        <w:t>УкрНДІАТ</w:t>
      </w:r>
      <w:proofErr w:type="spellEnd"/>
      <w:r w:rsidRPr="00CF2693">
        <w:rPr>
          <w:rFonts w:ascii="Times New Roman" w:hAnsi="Times New Roman" w:cs="Times New Roman"/>
          <w:b/>
          <w:bCs/>
          <w:sz w:val="24"/>
          <w:szCs w:val="24"/>
          <w:u w:val="single"/>
        </w:rPr>
        <w:t>:</w:t>
      </w:r>
    </w:p>
    <w:p w:rsidR="008F26D1" w:rsidRPr="008A531F" w:rsidRDefault="008F26D1" w:rsidP="008F26D1">
      <w:pPr>
        <w:tabs>
          <w:tab w:val="left" w:pos="0"/>
          <w:tab w:val="left" w:pos="284"/>
          <w:tab w:val="num" w:pos="426"/>
          <w:tab w:val="num" w:pos="567"/>
          <w:tab w:val="left" w:pos="709"/>
        </w:tabs>
        <w:spacing w:after="0" w:line="240" w:lineRule="auto"/>
        <w:jc w:val="both"/>
        <w:rPr>
          <w:rFonts w:ascii="Times New Roman" w:hAnsi="Times New Roman" w:cs="Times New Roman"/>
          <w:b/>
          <w:bCs/>
          <w:sz w:val="24"/>
          <w:szCs w:val="24"/>
        </w:rPr>
      </w:pPr>
      <w:r w:rsidRPr="008A531F">
        <w:rPr>
          <w:rFonts w:ascii="Times New Roman" w:hAnsi="Times New Roman" w:cs="Times New Roman"/>
          <w:b/>
          <w:bCs/>
          <w:sz w:val="24"/>
          <w:szCs w:val="24"/>
        </w:rPr>
        <w:t xml:space="preserve">1. </w:t>
      </w:r>
      <w:r w:rsidRPr="008A531F">
        <w:rPr>
          <w:rFonts w:ascii="Times New Roman" w:hAnsi="Times New Roman" w:cs="Times New Roman"/>
          <w:b/>
          <w:bCs/>
          <w:sz w:val="24"/>
          <w:szCs w:val="24"/>
        </w:rPr>
        <w:tab/>
        <w:t>Обрання членів лічильної комісії  загальних  зборів  акціонерів Товариства.</w:t>
      </w:r>
    </w:p>
    <w:p w:rsidR="008F26D1" w:rsidRPr="008A531F" w:rsidRDefault="008F26D1" w:rsidP="008F26D1">
      <w:pPr>
        <w:tabs>
          <w:tab w:val="left" w:pos="0"/>
          <w:tab w:val="left" w:pos="284"/>
          <w:tab w:val="num" w:pos="426"/>
          <w:tab w:val="num" w:pos="567"/>
          <w:tab w:val="left" w:pos="709"/>
        </w:tabs>
        <w:spacing w:after="0" w:line="240" w:lineRule="auto"/>
        <w:jc w:val="both"/>
        <w:rPr>
          <w:rFonts w:ascii="Times New Roman" w:hAnsi="Times New Roman" w:cs="Times New Roman"/>
          <w:b/>
          <w:bCs/>
          <w:sz w:val="24"/>
          <w:szCs w:val="24"/>
        </w:rPr>
      </w:pPr>
      <w:r w:rsidRPr="008A531F">
        <w:rPr>
          <w:rFonts w:ascii="Times New Roman" w:hAnsi="Times New Roman" w:cs="Times New Roman"/>
          <w:b/>
          <w:bCs/>
          <w:sz w:val="24"/>
          <w:szCs w:val="24"/>
        </w:rPr>
        <w:t xml:space="preserve">2. </w:t>
      </w:r>
      <w:r w:rsidRPr="008A531F">
        <w:rPr>
          <w:rFonts w:ascii="Times New Roman" w:hAnsi="Times New Roman" w:cs="Times New Roman"/>
          <w:b/>
          <w:bCs/>
          <w:sz w:val="24"/>
          <w:szCs w:val="24"/>
        </w:rPr>
        <w:tab/>
        <w:t>Обрання голови та секретаря загальних зборів акціонерів Товариства.</w:t>
      </w:r>
    </w:p>
    <w:p w:rsidR="008F26D1" w:rsidRPr="008A531F" w:rsidRDefault="008F26D1" w:rsidP="008F26D1">
      <w:pPr>
        <w:tabs>
          <w:tab w:val="left" w:pos="0"/>
          <w:tab w:val="left" w:pos="284"/>
          <w:tab w:val="num" w:pos="426"/>
          <w:tab w:val="num" w:pos="567"/>
          <w:tab w:val="left" w:pos="709"/>
        </w:tabs>
        <w:spacing w:after="0" w:line="240" w:lineRule="auto"/>
        <w:jc w:val="both"/>
        <w:rPr>
          <w:rFonts w:ascii="Times New Roman" w:hAnsi="Times New Roman" w:cs="Times New Roman"/>
          <w:b/>
          <w:bCs/>
          <w:sz w:val="24"/>
          <w:szCs w:val="24"/>
        </w:rPr>
      </w:pPr>
      <w:r w:rsidRPr="008A531F">
        <w:rPr>
          <w:rFonts w:ascii="Times New Roman" w:hAnsi="Times New Roman" w:cs="Times New Roman"/>
          <w:b/>
          <w:bCs/>
          <w:sz w:val="24"/>
          <w:szCs w:val="24"/>
        </w:rPr>
        <w:t xml:space="preserve">3. </w:t>
      </w:r>
      <w:r w:rsidRPr="008A531F">
        <w:rPr>
          <w:rFonts w:ascii="Times New Roman" w:hAnsi="Times New Roman" w:cs="Times New Roman"/>
          <w:b/>
          <w:bCs/>
          <w:sz w:val="24"/>
          <w:szCs w:val="24"/>
        </w:rPr>
        <w:tab/>
        <w:t>Затвердження порядку ведення (регламенту) загальних зборів акціонерів Товариства.</w:t>
      </w:r>
    </w:p>
    <w:p w:rsidR="008F26D1" w:rsidRPr="008A531F" w:rsidRDefault="008F26D1" w:rsidP="008F26D1">
      <w:pPr>
        <w:tabs>
          <w:tab w:val="left" w:pos="0"/>
          <w:tab w:val="left" w:pos="284"/>
          <w:tab w:val="num" w:pos="426"/>
          <w:tab w:val="num" w:pos="567"/>
          <w:tab w:val="left" w:pos="709"/>
        </w:tabs>
        <w:spacing w:after="0" w:line="240" w:lineRule="auto"/>
        <w:ind w:left="284" w:hanging="284"/>
        <w:jc w:val="both"/>
        <w:rPr>
          <w:rFonts w:ascii="Times New Roman" w:hAnsi="Times New Roman" w:cs="Times New Roman"/>
          <w:b/>
          <w:bCs/>
          <w:sz w:val="24"/>
          <w:szCs w:val="24"/>
        </w:rPr>
      </w:pPr>
      <w:r w:rsidRPr="008A531F">
        <w:rPr>
          <w:rFonts w:ascii="Times New Roman" w:hAnsi="Times New Roman" w:cs="Times New Roman"/>
          <w:b/>
          <w:bCs/>
          <w:sz w:val="24"/>
          <w:szCs w:val="24"/>
        </w:rPr>
        <w:t xml:space="preserve">4. </w:t>
      </w:r>
      <w:r w:rsidRPr="008A531F">
        <w:rPr>
          <w:rFonts w:ascii="Times New Roman" w:hAnsi="Times New Roman" w:cs="Times New Roman"/>
          <w:b/>
          <w:bCs/>
          <w:sz w:val="24"/>
          <w:szCs w:val="24"/>
        </w:rPr>
        <w:tab/>
        <w:t>Звіт Правління Товариства за 2017 рік та прийняття рішення за наслідками його розгляду.</w:t>
      </w:r>
    </w:p>
    <w:p w:rsidR="008F26D1" w:rsidRPr="009A6BFC" w:rsidRDefault="008F26D1" w:rsidP="008F26D1">
      <w:pPr>
        <w:tabs>
          <w:tab w:val="left" w:pos="0"/>
          <w:tab w:val="left" w:pos="284"/>
          <w:tab w:val="num" w:pos="567"/>
          <w:tab w:val="left" w:pos="709"/>
        </w:tabs>
        <w:spacing w:after="0" w:line="240" w:lineRule="auto"/>
        <w:ind w:left="567" w:hanging="567"/>
        <w:jc w:val="both"/>
        <w:rPr>
          <w:rFonts w:ascii="Times New Roman" w:hAnsi="Times New Roman" w:cs="Times New Roman"/>
          <w:b/>
          <w:bCs/>
          <w:sz w:val="24"/>
          <w:szCs w:val="24"/>
          <w:lang w:val="ru-RU"/>
        </w:rPr>
      </w:pPr>
      <w:r w:rsidRPr="008A531F">
        <w:rPr>
          <w:rFonts w:ascii="Times New Roman" w:hAnsi="Times New Roman" w:cs="Times New Roman"/>
          <w:b/>
          <w:bCs/>
          <w:sz w:val="24"/>
          <w:szCs w:val="24"/>
        </w:rPr>
        <w:t xml:space="preserve">5. </w:t>
      </w:r>
      <w:r w:rsidRPr="008A531F">
        <w:rPr>
          <w:rFonts w:ascii="Times New Roman" w:hAnsi="Times New Roman" w:cs="Times New Roman"/>
          <w:b/>
          <w:bCs/>
          <w:sz w:val="24"/>
          <w:szCs w:val="24"/>
        </w:rPr>
        <w:tab/>
        <w:t>Звіт  Наглядової  ради  Товариства за 2017 рік та прийняття</w:t>
      </w:r>
      <w:r>
        <w:rPr>
          <w:rFonts w:ascii="Times New Roman" w:hAnsi="Times New Roman" w:cs="Times New Roman"/>
          <w:b/>
          <w:bCs/>
          <w:sz w:val="24"/>
          <w:szCs w:val="24"/>
        </w:rPr>
        <w:t xml:space="preserve"> рішення за наслідками</w:t>
      </w:r>
    </w:p>
    <w:p w:rsidR="008F26D1" w:rsidRPr="008A531F" w:rsidRDefault="008F26D1" w:rsidP="008F26D1">
      <w:pPr>
        <w:tabs>
          <w:tab w:val="left" w:pos="0"/>
          <w:tab w:val="left" w:pos="284"/>
          <w:tab w:val="num" w:pos="567"/>
          <w:tab w:val="left" w:pos="709"/>
        </w:tabs>
        <w:spacing w:after="0" w:line="240" w:lineRule="auto"/>
        <w:ind w:left="567" w:hanging="567"/>
        <w:jc w:val="both"/>
        <w:rPr>
          <w:rFonts w:ascii="Times New Roman" w:hAnsi="Times New Roman" w:cs="Times New Roman"/>
          <w:b/>
          <w:bCs/>
          <w:sz w:val="24"/>
          <w:szCs w:val="24"/>
        </w:rPr>
      </w:pPr>
      <w:r w:rsidRPr="001A4C7F">
        <w:rPr>
          <w:rFonts w:ascii="Times New Roman" w:hAnsi="Times New Roman" w:cs="Times New Roman"/>
          <w:b/>
          <w:bCs/>
          <w:sz w:val="24"/>
          <w:szCs w:val="24"/>
          <w:lang w:val="ru-RU"/>
        </w:rPr>
        <w:tab/>
      </w:r>
      <w:r w:rsidRPr="008A531F">
        <w:rPr>
          <w:rFonts w:ascii="Times New Roman" w:hAnsi="Times New Roman" w:cs="Times New Roman"/>
          <w:b/>
          <w:bCs/>
          <w:sz w:val="24"/>
          <w:szCs w:val="24"/>
        </w:rPr>
        <w:t>його розгляду.</w:t>
      </w:r>
    </w:p>
    <w:p w:rsidR="008F26D1" w:rsidRPr="008A531F" w:rsidRDefault="008F26D1" w:rsidP="008F26D1">
      <w:pPr>
        <w:tabs>
          <w:tab w:val="left" w:pos="0"/>
          <w:tab w:val="left" w:pos="284"/>
          <w:tab w:val="num" w:pos="426"/>
          <w:tab w:val="num" w:pos="567"/>
          <w:tab w:val="left" w:pos="709"/>
        </w:tabs>
        <w:spacing w:after="0" w:line="240" w:lineRule="auto"/>
        <w:jc w:val="both"/>
        <w:rPr>
          <w:rFonts w:ascii="Times New Roman" w:hAnsi="Times New Roman" w:cs="Times New Roman"/>
          <w:b/>
          <w:bCs/>
          <w:sz w:val="24"/>
          <w:szCs w:val="24"/>
        </w:rPr>
      </w:pPr>
      <w:r w:rsidRPr="008A531F">
        <w:rPr>
          <w:rFonts w:ascii="Times New Roman" w:hAnsi="Times New Roman" w:cs="Times New Roman"/>
          <w:b/>
          <w:bCs/>
          <w:sz w:val="24"/>
          <w:szCs w:val="24"/>
        </w:rPr>
        <w:t>6.</w:t>
      </w:r>
      <w:r w:rsidRPr="008A531F">
        <w:rPr>
          <w:rFonts w:ascii="Times New Roman" w:hAnsi="Times New Roman" w:cs="Times New Roman"/>
          <w:b/>
          <w:bCs/>
          <w:sz w:val="24"/>
          <w:szCs w:val="24"/>
        </w:rPr>
        <w:tab/>
        <w:t>Затвердження звіту та висновків Ревізійної комісії Товариства за 2017 рік.</w:t>
      </w:r>
    </w:p>
    <w:p w:rsidR="008F26D1" w:rsidRPr="008A531F" w:rsidRDefault="008F26D1" w:rsidP="008F26D1">
      <w:pPr>
        <w:tabs>
          <w:tab w:val="left" w:pos="0"/>
          <w:tab w:val="left" w:pos="284"/>
          <w:tab w:val="num" w:pos="426"/>
          <w:tab w:val="num" w:pos="567"/>
          <w:tab w:val="left" w:pos="709"/>
        </w:tabs>
        <w:spacing w:after="0" w:line="240" w:lineRule="auto"/>
        <w:jc w:val="both"/>
        <w:rPr>
          <w:rFonts w:ascii="Times New Roman" w:hAnsi="Times New Roman" w:cs="Times New Roman"/>
          <w:b/>
          <w:bCs/>
          <w:sz w:val="24"/>
          <w:szCs w:val="24"/>
        </w:rPr>
      </w:pPr>
      <w:r w:rsidRPr="008A531F">
        <w:rPr>
          <w:rFonts w:ascii="Times New Roman" w:hAnsi="Times New Roman" w:cs="Times New Roman"/>
          <w:b/>
          <w:bCs/>
          <w:sz w:val="24"/>
          <w:szCs w:val="24"/>
        </w:rPr>
        <w:t>7.</w:t>
      </w:r>
      <w:r w:rsidRPr="008A531F">
        <w:rPr>
          <w:rFonts w:ascii="Times New Roman" w:hAnsi="Times New Roman" w:cs="Times New Roman"/>
          <w:b/>
          <w:bCs/>
          <w:sz w:val="24"/>
          <w:szCs w:val="24"/>
        </w:rPr>
        <w:tab/>
        <w:t>Визначення основних напрямків та чітких цілей діяльності Товариства на 2018 рік.</w:t>
      </w:r>
    </w:p>
    <w:p w:rsidR="008F26D1" w:rsidRPr="008A531F" w:rsidRDefault="008F26D1" w:rsidP="008F26D1">
      <w:pPr>
        <w:tabs>
          <w:tab w:val="left" w:pos="0"/>
          <w:tab w:val="left" w:pos="284"/>
          <w:tab w:val="num" w:pos="426"/>
          <w:tab w:val="num" w:pos="567"/>
          <w:tab w:val="left" w:pos="709"/>
        </w:tabs>
        <w:spacing w:after="0" w:line="240" w:lineRule="auto"/>
        <w:jc w:val="both"/>
        <w:rPr>
          <w:rFonts w:ascii="Times New Roman" w:hAnsi="Times New Roman" w:cs="Times New Roman"/>
          <w:b/>
          <w:bCs/>
          <w:sz w:val="24"/>
          <w:szCs w:val="24"/>
        </w:rPr>
      </w:pPr>
      <w:r w:rsidRPr="008A531F">
        <w:rPr>
          <w:rFonts w:ascii="Times New Roman" w:hAnsi="Times New Roman" w:cs="Times New Roman"/>
          <w:b/>
          <w:bCs/>
          <w:sz w:val="24"/>
          <w:szCs w:val="24"/>
        </w:rPr>
        <w:t xml:space="preserve">8. </w:t>
      </w:r>
      <w:r w:rsidRPr="008A531F">
        <w:rPr>
          <w:rFonts w:ascii="Times New Roman" w:hAnsi="Times New Roman" w:cs="Times New Roman"/>
          <w:b/>
          <w:bCs/>
          <w:sz w:val="24"/>
          <w:szCs w:val="24"/>
        </w:rPr>
        <w:tab/>
        <w:t>Затвердження річного звіту (річної фінансової звітності)Товариства за 2017 рік.</w:t>
      </w:r>
    </w:p>
    <w:p w:rsidR="008F26D1" w:rsidRPr="009A6BFC" w:rsidRDefault="008F26D1" w:rsidP="008F26D1">
      <w:pPr>
        <w:tabs>
          <w:tab w:val="left" w:pos="284"/>
          <w:tab w:val="num" w:pos="426"/>
          <w:tab w:val="num" w:pos="567"/>
          <w:tab w:val="left" w:pos="709"/>
        </w:tabs>
        <w:spacing w:after="0" w:line="240" w:lineRule="auto"/>
        <w:ind w:left="567" w:hanging="567"/>
        <w:jc w:val="both"/>
        <w:rPr>
          <w:rFonts w:ascii="Times New Roman" w:hAnsi="Times New Roman" w:cs="Times New Roman"/>
          <w:b/>
          <w:sz w:val="24"/>
          <w:szCs w:val="24"/>
          <w:lang w:val="ru-RU"/>
        </w:rPr>
      </w:pPr>
      <w:r w:rsidRPr="008A531F">
        <w:rPr>
          <w:rFonts w:ascii="Times New Roman" w:hAnsi="Times New Roman" w:cs="Times New Roman"/>
          <w:b/>
          <w:sz w:val="24"/>
          <w:szCs w:val="24"/>
        </w:rPr>
        <w:t>9.</w:t>
      </w:r>
      <w:r w:rsidRPr="008A531F">
        <w:rPr>
          <w:rFonts w:ascii="Times New Roman" w:hAnsi="Times New Roman" w:cs="Times New Roman"/>
          <w:b/>
          <w:sz w:val="24"/>
          <w:szCs w:val="24"/>
        </w:rPr>
        <w:tab/>
        <w:t>Внесення змін до Положення про Наглядову раду</w:t>
      </w:r>
      <w:r>
        <w:rPr>
          <w:rFonts w:ascii="Times New Roman" w:hAnsi="Times New Roman" w:cs="Times New Roman"/>
          <w:b/>
          <w:sz w:val="24"/>
          <w:szCs w:val="24"/>
        </w:rPr>
        <w:t xml:space="preserve"> Товариства шляхом затвердження </w:t>
      </w:r>
    </w:p>
    <w:p w:rsidR="008F26D1" w:rsidRPr="008A531F" w:rsidRDefault="008F26D1" w:rsidP="008F26D1">
      <w:pPr>
        <w:tabs>
          <w:tab w:val="left" w:pos="284"/>
          <w:tab w:val="num" w:pos="426"/>
          <w:tab w:val="num" w:pos="567"/>
          <w:tab w:val="left" w:pos="709"/>
        </w:tabs>
        <w:spacing w:after="0" w:line="240" w:lineRule="auto"/>
        <w:ind w:left="567" w:hanging="567"/>
        <w:jc w:val="both"/>
        <w:rPr>
          <w:rFonts w:ascii="Times New Roman" w:hAnsi="Times New Roman" w:cs="Times New Roman"/>
          <w:b/>
          <w:bCs/>
          <w:sz w:val="24"/>
          <w:szCs w:val="24"/>
          <w:lang w:val="ru-RU"/>
        </w:rPr>
      </w:pPr>
      <w:r w:rsidRPr="001A4C7F">
        <w:rPr>
          <w:rFonts w:ascii="Times New Roman" w:hAnsi="Times New Roman" w:cs="Times New Roman"/>
          <w:b/>
          <w:sz w:val="24"/>
          <w:szCs w:val="24"/>
          <w:lang w:val="ru-RU"/>
        </w:rPr>
        <w:tab/>
      </w:r>
      <w:r w:rsidRPr="008A531F">
        <w:rPr>
          <w:rFonts w:ascii="Times New Roman" w:hAnsi="Times New Roman" w:cs="Times New Roman"/>
          <w:b/>
          <w:sz w:val="24"/>
          <w:szCs w:val="24"/>
        </w:rPr>
        <w:t>його у новій редакції.</w:t>
      </w:r>
    </w:p>
    <w:p w:rsidR="008F26D1" w:rsidRDefault="008F26D1" w:rsidP="008F26D1">
      <w:pPr>
        <w:tabs>
          <w:tab w:val="left" w:pos="284"/>
          <w:tab w:val="left" w:pos="426"/>
          <w:tab w:val="num" w:pos="567"/>
        </w:tabs>
        <w:spacing w:after="0" w:line="240" w:lineRule="auto"/>
        <w:ind w:left="567" w:right="-142" w:hanging="567"/>
        <w:jc w:val="both"/>
        <w:rPr>
          <w:rFonts w:ascii="Times New Roman" w:hAnsi="Times New Roman" w:cs="Times New Roman"/>
          <w:b/>
          <w:bCs/>
          <w:sz w:val="24"/>
          <w:szCs w:val="24"/>
        </w:rPr>
      </w:pPr>
      <w:r w:rsidRPr="008F26D1">
        <w:rPr>
          <w:rStyle w:val="fontstyle01"/>
          <w:b/>
          <w:sz w:val="24"/>
          <w:szCs w:val="24"/>
        </w:rPr>
        <w:t>10.</w:t>
      </w:r>
      <w:r w:rsidRPr="008A531F">
        <w:rPr>
          <w:rFonts w:ascii="Times New Roman" w:hAnsi="Times New Roman" w:cs="Times New Roman"/>
          <w:b/>
          <w:bCs/>
          <w:sz w:val="24"/>
          <w:szCs w:val="24"/>
        </w:rPr>
        <w:t>Розподіл прибутку Товариства, в тому числі затвердженн</w:t>
      </w:r>
      <w:r>
        <w:rPr>
          <w:rFonts w:ascii="Times New Roman" w:hAnsi="Times New Roman" w:cs="Times New Roman"/>
          <w:b/>
          <w:bCs/>
          <w:sz w:val="24"/>
          <w:szCs w:val="24"/>
        </w:rPr>
        <w:t>я розміру річних дивідендів,</w:t>
      </w:r>
    </w:p>
    <w:p w:rsidR="008F26D1" w:rsidRPr="008A531F" w:rsidRDefault="008F26D1" w:rsidP="008F26D1">
      <w:pPr>
        <w:tabs>
          <w:tab w:val="left" w:pos="284"/>
          <w:tab w:val="left" w:pos="426"/>
          <w:tab w:val="num" w:pos="567"/>
        </w:tabs>
        <w:spacing w:after="0" w:line="240" w:lineRule="auto"/>
        <w:ind w:left="567" w:right="-142" w:hanging="567"/>
        <w:jc w:val="both"/>
        <w:rPr>
          <w:rFonts w:ascii="Times New Roman" w:hAnsi="Times New Roman" w:cs="Times New Roman"/>
          <w:b/>
          <w:bCs/>
          <w:color w:val="FF0000"/>
          <w:sz w:val="24"/>
          <w:szCs w:val="24"/>
        </w:rPr>
      </w:pPr>
      <w:r>
        <w:rPr>
          <w:rFonts w:ascii="Times New Roman" w:hAnsi="Times New Roman" w:cs="Times New Roman"/>
          <w:b/>
          <w:bCs/>
          <w:sz w:val="24"/>
          <w:szCs w:val="24"/>
        </w:rPr>
        <w:tab/>
        <w:t>за р</w:t>
      </w:r>
      <w:r w:rsidRPr="008A531F">
        <w:rPr>
          <w:rFonts w:ascii="Times New Roman" w:hAnsi="Times New Roman" w:cs="Times New Roman"/>
          <w:b/>
          <w:bCs/>
          <w:sz w:val="24"/>
          <w:szCs w:val="24"/>
        </w:rPr>
        <w:t xml:space="preserve">езультатами діяльності Товариства у 2017 році. </w:t>
      </w:r>
    </w:p>
    <w:p w:rsidR="008F26D1" w:rsidRPr="008A531F" w:rsidRDefault="008F26D1" w:rsidP="008F26D1">
      <w:pPr>
        <w:tabs>
          <w:tab w:val="left" w:pos="284"/>
          <w:tab w:val="num" w:pos="426"/>
          <w:tab w:val="num" w:pos="567"/>
          <w:tab w:val="left" w:pos="709"/>
        </w:tabs>
        <w:spacing w:after="0" w:line="240" w:lineRule="auto"/>
        <w:ind w:left="284" w:right="-142" w:hanging="284"/>
        <w:jc w:val="both"/>
        <w:rPr>
          <w:rFonts w:ascii="Times New Roman" w:hAnsi="Times New Roman" w:cs="Times New Roman"/>
          <w:b/>
          <w:bCs/>
          <w:sz w:val="24"/>
          <w:szCs w:val="24"/>
        </w:rPr>
      </w:pPr>
      <w:r w:rsidRPr="008A531F">
        <w:rPr>
          <w:rFonts w:ascii="Times New Roman" w:hAnsi="Times New Roman" w:cs="Times New Roman"/>
          <w:b/>
          <w:bCs/>
          <w:sz w:val="24"/>
          <w:szCs w:val="24"/>
        </w:rPr>
        <w:t>11</w:t>
      </w:r>
      <w:r>
        <w:rPr>
          <w:rFonts w:ascii="Times New Roman" w:hAnsi="Times New Roman" w:cs="Times New Roman"/>
          <w:b/>
          <w:bCs/>
          <w:sz w:val="24"/>
          <w:szCs w:val="24"/>
        </w:rPr>
        <w:t>.</w:t>
      </w:r>
      <w:r w:rsidRPr="008A531F">
        <w:rPr>
          <w:rFonts w:ascii="Times New Roman" w:hAnsi="Times New Roman" w:cs="Times New Roman"/>
          <w:b/>
          <w:bCs/>
          <w:sz w:val="24"/>
          <w:szCs w:val="24"/>
        </w:rPr>
        <w:t>Звіт Правління Товариства щодо операцій з майном, проведених у 2017 році.</w:t>
      </w:r>
    </w:p>
    <w:p w:rsidR="008F26D1" w:rsidRPr="008A531F" w:rsidRDefault="008F26D1" w:rsidP="008F26D1">
      <w:pPr>
        <w:tabs>
          <w:tab w:val="left" w:pos="284"/>
          <w:tab w:val="num" w:pos="426"/>
          <w:tab w:val="num" w:pos="567"/>
          <w:tab w:val="left" w:pos="709"/>
        </w:tabs>
        <w:spacing w:after="0" w:line="240" w:lineRule="auto"/>
        <w:ind w:left="567" w:right="-142" w:hanging="567"/>
        <w:jc w:val="both"/>
        <w:rPr>
          <w:rFonts w:ascii="Times New Roman" w:hAnsi="Times New Roman" w:cs="Times New Roman"/>
          <w:b/>
          <w:bCs/>
          <w:color w:val="FF0000"/>
          <w:sz w:val="24"/>
          <w:szCs w:val="24"/>
        </w:rPr>
      </w:pPr>
      <w:r w:rsidRPr="008A531F">
        <w:rPr>
          <w:rFonts w:ascii="Times New Roman" w:hAnsi="Times New Roman" w:cs="Times New Roman"/>
          <w:b/>
          <w:bCs/>
          <w:sz w:val="24"/>
          <w:szCs w:val="24"/>
        </w:rPr>
        <w:t>12</w:t>
      </w:r>
      <w:r>
        <w:rPr>
          <w:rFonts w:ascii="Times New Roman" w:hAnsi="Times New Roman" w:cs="Times New Roman"/>
          <w:b/>
          <w:bCs/>
          <w:sz w:val="24"/>
          <w:szCs w:val="24"/>
        </w:rPr>
        <w:t>.</w:t>
      </w:r>
      <w:r w:rsidRPr="008A531F">
        <w:rPr>
          <w:rFonts w:ascii="Times New Roman" w:hAnsi="Times New Roman" w:cs="Times New Roman"/>
          <w:b/>
          <w:bCs/>
          <w:sz w:val="24"/>
          <w:szCs w:val="24"/>
        </w:rPr>
        <w:t>Затвердження переліку нерухомого майна Товариства, що підлягає оренді.</w:t>
      </w:r>
    </w:p>
    <w:p w:rsidR="008F26D1" w:rsidRPr="009A6BFC" w:rsidRDefault="008F26D1" w:rsidP="008F26D1">
      <w:pPr>
        <w:tabs>
          <w:tab w:val="left" w:pos="284"/>
          <w:tab w:val="num" w:pos="426"/>
          <w:tab w:val="num" w:pos="567"/>
        </w:tabs>
        <w:spacing w:after="0" w:line="240" w:lineRule="auto"/>
        <w:ind w:left="567" w:right="-142" w:hanging="567"/>
        <w:jc w:val="both"/>
        <w:rPr>
          <w:rFonts w:ascii="Times New Roman" w:hAnsi="Times New Roman" w:cs="Times New Roman"/>
          <w:b/>
          <w:bCs/>
          <w:sz w:val="24"/>
          <w:szCs w:val="24"/>
          <w:lang w:val="ru-RU"/>
        </w:rPr>
      </w:pPr>
      <w:r w:rsidRPr="008A531F">
        <w:rPr>
          <w:rFonts w:ascii="Times New Roman" w:hAnsi="Times New Roman" w:cs="Times New Roman"/>
          <w:b/>
          <w:bCs/>
          <w:sz w:val="24"/>
          <w:szCs w:val="24"/>
        </w:rPr>
        <w:t>13</w:t>
      </w:r>
      <w:r>
        <w:rPr>
          <w:rFonts w:ascii="Times New Roman" w:hAnsi="Times New Roman" w:cs="Times New Roman"/>
          <w:b/>
          <w:bCs/>
          <w:sz w:val="24"/>
          <w:szCs w:val="24"/>
        </w:rPr>
        <w:t>.</w:t>
      </w:r>
      <w:r w:rsidRPr="008A531F">
        <w:rPr>
          <w:rFonts w:ascii="Times New Roman" w:hAnsi="Times New Roman" w:cs="Times New Roman"/>
          <w:b/>
          <w:bCs/>
          <w:sz w:val="24"/>
          <w:szCs w:val="24"/>
        </w:rPr>
        <w:t>Внесення змін до умов цивільно-правових договорів</w:t>
      </w:r>
      <w:r>
        <w:rPr>
          <w:rFonts w:ascii="Times New Roman" w:hAnsi="Times New Roman" w:cs="Times New Roman"/>
          <w:b/>
          <w:bCs/>
          <w:sz w:val="24"/>
          <w:szCs w:val="24"/>
        </w:rPr>
        <w:t xml:space="preserve"> на надання послуг із виконання</w:t>
      </w:r>
    </w:p>
    <w:p w:rsidR="008F26D1" w:rsidRPr="009A6BFC" w:rsidRDefault="008F26D1" w:rsidP="008F26D1">
      <w:pPr>
        <w:tabs>
          <w:tab w:val="left" w:pos="284"/>
          <w:tab w:val="num" w:pos="426"/>
          <w:tab w:val="num" w:pos="567"/>
        </w:tabs>
        <w:spacing w:after="0" w:line="240" w:lineRule="auto"/>
        <w:ind w:left="567" w:right="-142" w:hanging="567"/>
        <w:jc w:val="both"/>
        <w:rPr>
          <w:rFonts w:ascii="Times New Roman" w:hAnsi="Times New Roman" w:cs="Times New Roman"/>
          <w:b/>
          <w:bCs/>
          <w:sz w:val="24"/>
          <w:szCs w:val="24"/>
          <w:lang w:val="ru-RU"/>
        </w:rPr>
      </w:pPr>
      <w:r w:rsidRPr="001A4C7F">
        <w:rPr>
          <w:rFonts w:ascii="Times New Roman" w:hAnsi="Times New Roman" w:cs="Times New Roman"/>
          <w:b/>
          <w:bCs/>
          <w:sz w:val="24"/>
          <w:szCs w:val="24"/>
          <w:lang w:val="ru-RU"/>
        </w:rPr>
        <w:tab/>
      </w:r>
      <w:r w:rsidRPr="008A531F">
        <w:rPr>
          <w:rFonts w:ascii="Times New Roman" w:hAnsi="Times New Roman" w:cs="Times New Roman"/>
          <w:b/>
          <w:bCs/>
          <w:sz w:val="24"/>
          <w:szCs w:val="24"/>
        </w:rPr>
        <w:t>повноважень члена Наглядової ради Товариства,встановлення розміру</w:t>
      </w:r>
      <w:r w:rsidRPr="009A6BFC">
        <w:rPr>
          <w:rFonts w:ascii="Times New Roman" w:hAnsi="Times New Roman" w:cs="Times New Roman"/>
          <w:b/>
          <w:bCs/>
          <w:sz w:val="24"/>
          <w:szCs w:val="24"/>
          <w:lang w:val="ru-RU"/>
        </w:rPr>
        <w:t xml:space="preserve"> </w:t>
      </w:r>
      <w:r w:rsidRPr="008A531F">
        <w:rPr>
          <w:rFonts w:ascii="Times New Roman" w:hAnsi="Times New Roman" w:cs="Times New Roman"/>
          <w:b/>
          <w:bCs/>
          <w:sz w:val="24"/>
          <w:szCs w:val="24"/>
        </w:rPr>
        <w:t>річної і</w:t>
      </w:r>
    </w:p>
    <w:p w:rsidR="008F26D1" w:rsidRPr="008A531F" w:rsidRDefault="008F26D1" w:rsidP="008F26D1">
      <w:pPr>
        <w:tabs>
          <w:tab w:val="left" w:pos="284"/>
          <w:tab w:val="num" w:pos="426"/>
          <w:tab w:val="num" w:pos="567"/>
        </w:tabs>
        <w:spacing w:after="0" w:line="240" w:lineRule="auto"/>
        <w:ind w:left="567" w:right="-142" w:hanging="567"/>
        <w:jc w:val="both"/>
        <w:rPr>
          <w:rFonts w:ascii="Times New Roman" w:hAnsi="Times New Roman" w:cs="Times New Roman"/>
          <w:b/>
          <w:bCs/>
          <w:sz w:val="24"/>
          <w:szCs w:val="24"/>
        </w:rPr>
      </w:pPr>
      <w:r w:rsidRPr="001A4C7F">
        <w:rPr>
          <w:rFonts w:ascii="Times New Roman" w:hAnsi="Times New Roman" w:cs="Times New Roman"/>
          <w:b/>
          <w:bCs/>
          <w:sz w:val="24"/>
          <w:szCs w:val="24"/>
          <w:lang w:val="ru-RU"/>
        </w:rPr>
        <w:tab/>
      </w:r>
      <w:r>
        <w:rPr>
          <w:rFonts w:ascii="Times New Roman" w:hAnsi="Times New Roman" w:cs="Times New Roman"/>
          <w:b/>
          <w:bCs/>
          <w:sz w:val="24"/>
          <w:szCs w:val="24"/>
        </w:rPr>
        <w:t>додаткової</w:t>
      </w:r>
      <w:r w:rsidRPr="009A6BFC">
        <w:rPr>
          <w:rFonts w:ascii="Times New Roman" w:hAnsi="Times New Roman" w:cs="Times New Roman"/>
          <w:b/>
          <w:bCs/>
          <w:sz w:val="24"/>
          <w:szCs w:val="24"/>
          <w:lang w:val="ru-RU"/>
        </w:rPr>
        <w:t xml:space="preserve">  </w:t>
      </w:r>
      <w:r w:rsidRPr="008A531F">
        <w:rPr>
          <w:rFonts w:ascii="Times New Roman" w:hAnsi="Times New Roman" w:cs="Times New Roman"/>
          <w:b/>
          <w:bCs/>
          <w:sz w:val="24"/>
          <w:szCs w:val="24"/>
        </w:rPr>
        <w:t>винагороди члена Наглядової ради Товариства.</w:t>
      </w:r>
    </w:p>
    <w:p w:rsidR="008F26D1" w:rsidRPr="008A531F" w:rsidRDefault="008F26D1" w:rsidP="008F26D1">
      <w:pPr>
        <w:tabs>
          <w:tab w:val="left" w:pos="284"/>
          <w:tab w:val="num" w:pos="426"/>
          <w:tab w:val="num" w:pos="567"/>
          <w:tab w:val="left" w:pos="709"/>
        </w:tabs>
        <w:spacing w:after="0" w:line="240" w:lineRule="auto"/>
        <w:ind w:left="284" w:right="-142" w:hanging="284"/>
        <w:jc w:val="both"/>
        <w:rPr>
          <w:rFonts w:ascii="Times New Roman" w:hAnsi="Times New Roman" w:cs="Times New Roman"/>
          <w:b/>
          <w:bCs/>
          <w:sz w:val="24"/>
          <w:szCs w:val="24"/>
        </w:rPr>
      </w:pPr>
      <w:r w:rsidRPr="008A531F">
        <w:rPr>
          <w:rFonts w:ascii="Times New Roman" w:hAnsi="Times New Roman" w:cs="Times New Roman"/>
          <w:b/>
          <w:bCs/>
          <w:sz w:val="24"/>
          <w:szCs w:val="24"/>
        </w:rPr>
        <w:t>14</w:t>
      </w:r>
      <w:r>
        <w:rPr>
          <w:rFonts w:ascii="Times New Roman" w:hAnsi="Times New Roman" w:cs="Times New Roman"/>
          <w:b/>
          <w:bCs/>
          <w:sz w:val="24"/>
          <w:szCs w:val="24"/>
        </w:rPr>
        <w:t>.</w:t>
      </w:r>
      <w:r w:rsidRPr="008A531F">
        <w:rPr>
          <w:rFonts w:ascii="Times New Roman" w:hAnsi="Times New Roman" w:cs="Times New Roman"/>
          <w:b/>
          <w:bCs/>
          <w:sz w:val="24"/>
          <w:szCs w:val="24"/>
        </w:rPr>
        <w:t>Прийняття рішення про надання згоди на вчинення значного правочину.</w:t>
      </w:r>
    </w:p>
    <w:p w:rsidR="008F26D1" w:rsidRPr="008A531F" w:rsidRDefault="008F26D1" w:rsidP="008F26D1">
      <w:pPr>
        <w:tabs>
          <w:tab w:val="left" w:pos="284"/>
          <w:tab w:val="num" w:pos="426"/>
          <w:tab w:val="num" w:pos="567"/>
          <w:tab w:val="left" w:pos="709"/>
        </w:tabs>
        <w:spacing w:line="240" w:lineRule="auto"/>
        <w:ind w:left="284" w:right="-142" w:hanging="284"/>
        <w:jc w:val="both"/>
        <w:rPr>
          <w:rFonts w:ascii="Times New Roman" w:hAnsi="Times New Roman" w:cs="Times New Roman"/>
          <w:b/>
          <w:bCs/>
          <w:sz w:val="24"/>
          <w:szCs w:val="24"/>
        </w:rPr>
      </w:pPr>
      <w:r>
        <w:rPr>
          <w:rFonts w:ascii="Times New Roman" w:hAnsi="Times New Roman" w:cs="Times New Roman"/>
          <w:b/>
          <w:bCs/>
          <w:sz w:val="24"/>
          <w:szCs w:val="24"/>
        </w:rPr>
        <w:t>15.</w:t>
      </w:r>
      <w:r w:rsidRPr="008A531F">
        <w:rPr>
          <w:rFonts w:ascii="Times New Roman" w:hAnsi="Times New Roman" w:cs="Times New Roman"/>
          <w:b/>
          <w:bCs/>
          <w:sz w:val="24"/>
          <w:szCs w:val="24"/>
        </w:rPr>
        <w:t>Обрання Голови Правління Товариства.</w:t>
      </w:r>
    </w:p>
    <w:p w:rsidR="008F26D1" w:rsidRDefault="008F26D1" w:rsidP="008F26D1">
      <w:pPr>
        <w:pStyle w:val="a9"/>
        <w:spacing w:before="0" w:after="0"/>
        <w:jc w:val="center"/>
        <w:rPr>
          <w:rStyle w:val="a8"/>
        </w:rPr>
      </w:pPr>
      <w:r w:rsidRPr="00EB31E9">
        <w:rPr>
          <w:rStyle w:val="a8"/>
        </w:rPr>
        <w:t>Проекти рішень:</w:t>
      </w:r>
    </w:p>
    <w:p w:rsidR="008F26D1" w:rsidRPr="00EB31E9" w:rsidRDefault="008F26D1" w:rsidP="008F26D1">
      <w:pPr>
        <w:pStyle w:val="a9"/>
        <w:spacing w:before="0" w:after="0"/>
        <w:jc w:val="both"/>
        <w:rPr>
          <w:rStyle w:val="a8"/>
          <w:i/>
          <w:u w:val="single"/>
        </w:rPr>
      </w:pPr>
      <w:r w:rsidRPr="00EB31E9">
        <w:rPr>
          <w:rStyle w:val="a8"/>
          <w:i/>
          <w:u w:val="single"/>
        </w:rPr>
        <w:t>Проект рішення з першого питання:</w:t>
      </w:r>
    </w:p>
    <w:p w:rsidR="008F26D1" w:rsidRPr="00EB31E9" w:rsidRDefault="008F26D1" w:rsidP="008F26D1">
      <w:pPr>
        <w:pStyle w:val="a6"/>
        <w:tabs>
          <w:tab w:val="left" w:pos="-5220"/>
        </w:tabs>
        <w:rPr>
          <w:sz w:val="24"/>
          <w:szCs w:val="24"/>
        </w:rPr>
      </w:pPr>
      <w:r w:rsidRPr="00EB31E9">
        <w:rPr>
          <w:sz w:val="24"/>
          <w:szCs w:val="24"/>
        </w:rPr>
        <w:tab/>
        <w:t>Обрати до складу лічильної комісії загальних зборів акціонерів Товариства:</w:t>
      </w:r>
    </w:p>
    <w:p w:rsidR="008F26D1" w:rsidRPr="00EB31E9" w:rsidRDefault="008F26D1" w:rsidP="008F26D1">
      <w:pPr>
        <w:pStyle w:val="a6"/>
        <w:tabs>
          <w:tab w:val="left" w:pos="-5220"/>
        </w:tabs>
        <w:rPr>
          <w:sz w:val="24"/>
          <w:szCs w:val="24"/>
        </w:rPr>
      </w:pPr>
      <w:r w:rsidRPr="00EB31E9">
        <w:rPr>
          <w:sz w:val="24"/>
          <w:szCs w:val="24"/>
        </w:rPr>
        <w:tab/>
      </w:r>
      <w:proofErr w:type="spellStart"/>
      <w:r w:rsidRPr="00EB31E9">
        <w:rPr>
          <w:sz w:val="24"/>
          <w:szCs w:val="24"/>
        </w:rPr>
        <w:t>Гриценко</w:t>
      </w:r>
      <w:proofErr w:type="spellEnd"/>
      <w:r w:rsidRPr="00EB31E9">
        <w:rPr>
          <w:sz w:val="24"/>
          <w:szCs w:val="24"/>
        </w:rPr>
        <w:t xml:space="preserve"> О.О.</w:t>
      </w:r>
      <w:r>
        <w:rPr>
          <w:sz w:val="24"/>
          <w:szCs w:val="24"/>
        </w:rPr>
        <w:t xml:space="preserve">,  </w:t>
      </w:r>
      <w:proofErr w:type="spellStart"/>
      <w:r w:rsidRPr="00EB31E9">
        <w:rPr>
          <w:sz w:val="24"/>
          <w:szCs w:val="24"/>
        </w:rPr>
        <w:t>Скидан</w:t>
      </w:r>
      <w:proofErr w:type="spellEnd"/>
      <w:r w:rsidRPr="00EB31E9">
        <w:rPr>
          <w:sz w:val="24"/>
          <w:szCs w:val="24"/>
        </w:rPr>
        <w:t xml:space="preserve">  Т.В.</w:t>
      </w:r>
      <w:r>
        <w:rPr>
          <w:sz w:val="24"/>
          <w:szCs w:val="24"/>
        </w:rPr>
        <w:t>,</w:t>
      </w:r>
    </w:p>
    <w:p w:rsidR="008F26D1" w:rsidRDefault="008F26D1" w:rsidP="008F26D1">
      <w:pPr>
        <w:pStyle w:val="a6"/>
        <w:tabs>
          <w:tab w:val="left" w:pos="-5220"/>
        </w:tabs>
        <w:rPr>
          <w:sz w:val="24"/>
          <w:szCs w:val="24"/>
        </w:rPr>
      </w:pPr>
      <w:r w:rsidRPr="00EB31E9">
        <w:rPr>
          <w:sz w:val="24"/>
          <w:szCs w:val="24"/>
        </w:rPr>
        <w:tab/>
        <w:t>Федотову О.А.</w:t>
      </w:r>
      <w:r>
        <w:rPr>
          <w:sz w:val="24"/>
          <w:szCs w:val="24"/>
        </w:rPr>
        <w:t xml:space="preserve">,  </w:t>
      </w:r>
      <w:r w:rsidRPr="00EB31E9">
        <w:rPr>
          <w:sz w:val="24"/>
          <w:szCs w:val="24"/>
        </w:rPr>
        <w:t>Гусєву Ю.Л.</w:t>
      </w:r>
    </w:p>
    <w:p w:rsidR="008F26D1" w:rsidRPr="00EB31E9" w:rsidRDefault="008F26D1" w:rsidP="008F26D1">
      <w:pPr>
        <w:pStyle w:val="a9"/>
        <w:spacing w:before="0" w:after="0"/>
        <w:jc w:val="both"/>
        <w:rPr>
          <w:rStyle w:val="a8"/>
          <w:i/>
          <w:u w:val="single"/>
        </w:rPr>
      </w:pPr>
      <w:r w:rsidRPr="00EB31E9">
        <w:rPr>
          <w:rStyle w:val="a8"/>
          <w:i/>
          <w:u w:val="single"/>
        </w:rPr>
        <w:lastRenderedPageBreak/>
        <w:t>Проект рішення з другого питання:</w:t>
      </w:r>
    </w:p>
    <w:p w:rsidR="008F26D1" w:rsidRPr="00EB31E9" w:rsidRDefault="008F26D1" w:rsidP="008F26D1">
      <w:pPr>
        <w:spacing w:after="0" w:line="240" w:lineRule="auto"/>
        <w:jc w:val="both"/>
        <w:rPr>
          <w:rFonts w:ascii="Times New Roman" w:hAnsi="Times New Roman" w:cs="Times New Roman"/>
          <w:snapToGrid w:val="0"/>
          <w:sz w:val="24"/>
          <w:szCs w:val="24"/>
        </w:rPr>
      </w:pPr>
      <w:r w:rsidRPr="00EB31E9">
        <w:rPr>
          <w:rStyle w:val="a8"/>
          <w:sz w:val="24"/>
          <w:szCs w:val="24"/>
        </w:rPr>
        <w:tab/>
      </w:r>
      <w:r w:rsidRPr="00EB31E9">
        <w:rPr>
          <w:rFonts w:ascii="Times New Roman" w:hAnsi="Times New Roman" w:cs="Times New Roman"/>
          <w:snapToGrid w:val="0"/>
          <w:sz w:val="24"/>
          <w:szCs w:val="24"/>
        </w:rPr>
        <w:t xml:space="preserve">Обрати головою загальних зборів акціонерів Товариства Реєнтенко Тетяну Михайлівну. </w:t>
      </w:r>
    </w:p>
    <w:p w:rsidR="008F26D1" w:rsidRPr="00EB31E9" w:rsidRDefault="008F26D1" w:rsidP="008F26D1">
      <w:pPr>
        <w:spacing w:after="0" w:line="240" w:lineRule="auto"/>
        <w:ind w:firstLine="708"/>
        <w:jc w:val="both"/>
        <w:rPr>
          <w:rFonts w:ascii="Times New Roman" w:hAnsi="Times New Roman" w:cs="Times New Roman"/>
          <w:snapToGrid w:val="0"/>
          <w:sz w:val="24"/>
          <w:szCs w:val="24"/>
        </w:rPr>
      </w:pPr>
      <w:r w:rsidRPr="00EB31E9">
        <w:rPr>
          <w:rFonts w:ascii="Times New Roman" w:hAnsi="Times New Roman" w:cs="Times New Roman"/>
          <w:snapToGrid w:val="0"/>
          <w:sz w:val="24"/>
          <w:szCs w:val="24"/>
        </w:rPr>
        <w:t>У разі відсутності Реєнтенко Тетяни Михайлівни на загальних зборах акціонерів обрати головою загальних зборів акціонерів Товариства Попова Володимира  Вікторовича.</w:t>
      </w:r>
    </w:p>
    <w:p w:rsidR="008F26D1" w:rsidRPr="00EB31E9" w:rsidRDefault="008F26D1" w:rsidP="008F26D1">
      <w:pPr>
        <w:pStyle w:val="a9"/>
        <w:spacing w:before="0" w:after="0"/>
        <w:ind w:firstLine="697"/>
        <w:jc w:val="both"/>
        <w:rPr>
          <w:snapToGrid w:val="0"/>
        </w:rPr>
      </w:pPr>
      <w:r w:rsidRPr="00EB31E9">
        <w:rPr>
          <w:snapToGrid w:val="0"/>
        </w:rPr>
        <w:t xml:space="preserve">Обрати секретарем загальних зборів акціонерів Товариства </w:t>
      </w:r>
      <w:proofErr w:type="spellStart"/>
      <w:r w:rsidRPr="00EB31E9">
        <w:rPr>
          <w:snapToGrid w:val="0"/>
        </w:rPr>
        <w:t>Вороб</w:t>
      </w:r>
      <w:proofErr w:type="spellEnd"/>
      <w:r w:rsidRPr="00EB31E9">
        <w:rPr>
          <w:snapToGrid w:val="0"/>
          <w:lang w:val="ru-RU"/>
        </w:rPr>
        <w:t>’</w:t>
      </w:r>
      <w:r w:rsidRPr="00EB31E9">
        <w:rPr>
          <w:snapToGrid w:val="0"/>
        </w:rPr>
        <w:t xml:space="preserve">я Володимира Васильовича . </w:t>
      </w:r>
    </w:p>
    <w:p w:rsidR="008F26D1" w:rsidRPr="00EB31E9" w:rsidRDefault="008F26D1" w:rsidP="008F26D1">
      <w:pPr>
        <w:pStyle w:val="a9"/>
        <w:spacing w:before="0" w:after="0"/>
        <w:ind w:firstLine="697"/>
        <w:jc w:val="both"/>
        <w:rPr>
          <w:snapToGrid w:val="0"/>
        </w:rPr>
      </w:pPr>
      <w:r w:rsidRPr="00EB31E9">
        <w:rPr>
          <w:snapToGrid w:val="0"/>
        </w:rPr>
        <w:t xml:space="preserve">У разі відсутності </w:t>
      </w:r>
      <w:proofErr w:type="spellStart"/>
      <w:r w:rsidRPr="00EB31E9">
        <w:rPr>
          <w:snapToGrid w:val="0"/>
        </w:rPr>
        <w:t>Вороб</w:t>
      </w:r>
      <w:proofErr w:type="spellEnd"/>
      <w:r w:rsidRPr="00EB31E9">
        <w:rPr>
          <w:snapToGrid w:val="0"/>
          <w:lang w:val="ru-RU"/>
        </w:rPr>
        <w:t>’</w:t>
      </w:r>
      <w:r w:rsidRPr="00EB31E9">
        <w:rPr>
          <w:snapToGrid w:val="0"/>
        </w:rPr>
        <w:t xml:space="preserve">я Володимира Васильовича на загальних зборах акціонерів обрати секретарем загальних зборів акціонерів Товариства </w:t>
      </w:r>
      <w:proofErr w:type="spellStart"/>
      <w:r w:rsidRPr="00EB31E9">
        <w:rPr>
          <w:snapToGrid w:val="0"/>
        </w:rPr>
        <w:t>Агаркова</w:t>
      </w:r>
      <w:proofErr w:type="spellEnd"/>
      <w:r w:rsidRPr="00EB31E9">
        <w:rPr>
          <w:snapToGrid w:val="0"/>
        </w:rPr>
        <w:t xml:space="preserve"> Юрія Володимировича.</w:t>
      </w:r>
    </w:p>
    <w:p w:rsidR="008F26D1" w:rsidRDefault="008F26D1" w:rsidP="008F26D1">
      <w:pPr>
        <w:pStyle w:val="a9"/>
        <w:spacing w:before="0" w:after="0"/>
        <w:ind w:firstLine="697"/>
        <w:jc w:val="both"/>
        <w:rPr>
          <w:i/>
          <w:snapToGrid w:val="0"/>
        </w:rPr>
      </w:pPr>
    </w:p>
    <w:p w:rsidR="008F26D1" w:rsidRPr="00EB31E9" w:rsidRDefault="008F26D1" w:rsidP="008F26D1">
      <w:pPr>
        <w:pStyle w:val="a9"/>
        <w:spacing w:before="0" w:after="0"/>
        <w:jc w:val="both"/>
        <w:rPr>
          <w:rStyle w:val="a8"/>
          <w:i/>
          <w:u w:val="single"/>
        </w:rPr>
      </w:pPr>
      <w:r w:rsidRPr="00EB31E9">
        <w:rPr>
          <w:rStyle w:val="a8"/>
          <w:i/>
          <w:u w:val="single"/>
        </w:rPr>
        <w:t>Проект рішення з третього питання:</w:t>
      </w:r>
    </w:p>
    <w:p w:rsidR="008F26D1" w:rsidRPr="00EB31E9" w:rsidRDefault="008F26D1" w:rsidP="008F26D1">
      <w:pPr>
        <w:pStyle w:val="2"/>
        <w:ind w:firstLine="708"/>
        <w:rPr>
          <w:b/>
          <w:sz w:val="24"/>
          <w:szCs w:val="24"/>
        </w:rPr>
      </w:pPr>
      <w:r w:rsidRPr="00EB31E9">
        <w:rPr>
          <w:sz w:val="24"/>
          <w:szCs w:val="24"/>
        </w:rPr>
        <w:t xml:space="preserve">Затвердити порядок ведення (регламент) загальних зборів акціонерів Товариства: </w:t>
      </w:r>
    </w:p>
    <w:p w:rsidR="008F26D1" w:rsidRPr="00EB31E9" w:rsidRDefault="008F26D1" w:rsidP="008F26D1">
      <w:pPr>
        <w:pStyle w:val="2"/>
        <w:ind w:left="708"/>
        <w:rPr>
          <w:b/>
          <w:sz w:val="24"/>
          <w:szCs w:val="24"/>
        </w:rPr>
      </w:pPr>
      <w:r w:rsidRPr="00EB31E9">
        <w:rPr>
          <w:sz w:val="24"/>
          <w:szCs w:val="24"/>
        </w:rPr>
        <w:t>- для доповідей з питань порядку денного – до 15 хвилин;</w:t>
      </w:r>
    </w:p>
    <w:p w:rsidR="008F26D1" w:rsidRPr="00EB31E9" w:rsidRDefault="008F26D1" w:rsidP="008F26D1">
      <w:pPr>
        <w:pStyle w:val="2"/>
        <w:ind w:left="708"/>
        <w:rPr>
          <w:b/>
          <w:sz w:val="24"/>
          <w:szCs w:val="24"/>
        </w:rPr>
      </w:pPr>
      <w:r w:rsidRPr="00EB31E9">
        <w:rPr>
          <w:sz w:val="24"/>
          <w:szCs w:val="24"/>
        </w:rPr>
        <w:t>- для обговорення – до 5 хвилин;</w:t>
      </w:r>
    </w:p>
    <w:p w:rsidR="008F26D1" w:rsidRPr="00EB31E9" w:rsidRDefault="008F26D1" w:rsidP="008F26D1">
      <w:pPr>
        <w:pStyle w:val="2"/>
        <w:ind w:left="708"/>
        <w:rPr>
          <w:b/>
          <w:sz w:val="24"/>
          <w:szCs w:val="24"/>
        </w:rPr>
      </w:pPr>
      <w:r w:rsidRPr="00EB31E9">
        <w:rPr>
          <w:sz w:val="24"/>
          <w:szCs w:val="24"/>
        </w:rPr>
        <w:t>- відповіді на запитання – до 3 хвилин.</w:t>
      </w:r>
    </w:p>
    <w:p w:rsidR="008F26D1" w:rsidRPr="00EB31E9" w:rsidRDefault="008F26D1" w:rsidP="008F26D1">
      <w:pPr>
        <w:pStyle w:val="2"/>
        <w:ind w:firstLine="708"/>
        <w:jc w:val="both"/>
        <w:rPr>
          <w:sz w:val="24"/>
          <w:szCs w:val="24"/>
        </w:rPr>
      </w:pPr>
      <w:r w:rsidRPr="00EB31E9">
        <w:rPr>
          <w:sz w:val="24"/>
          <w:szCs w:val="24"/>
        </w:rPr>
        <w:t>Запитання доповідачам подавати секретарю зборів в письмовому вигляді із зазначенням реквізитів акціонера (ПІБ або найменування юридичної особи). Запитання, подані без зазначення реквізитів, не розглядатимуться. Голосування на загальних зборах акціонерів з питань порядку денного здійснюється з використанням бюлетенів для голосування. За підсумками кожного голосування складається протокол, що підписується всіма членами лічильної комісії акціонерного товариства, які брали участь у підрахунку голосів.</w:t>
      </w:r>
    </w:p>
    <w:p w:rsidR="008F26D1" w:rsidRPr="00EB31E9" w:rsidRDefault="008F26D1" w:rsidP="008F26D1">
      <w:pPr>
        <w:pStyle w:val="2"/>
        <w:ind w:firstLine="708"/>
        <w:jc w:val="both"/>
        <w:rPr>
          <w:sz w:val="24"/>
          <w:szCs w:val="24"/>
        </w:rPr>
      </w:pPr>
      <w:r w:rsidRPr="00EB31E9">
        <w:rPr>
          <w:sz w:val="24"/>
          <w:szCs w:val="24"/>
        </w:rPr>
        <w:t>У разі, якщо загальними зборами акціонерів Товариства за результатами розгляду питань порядку денного загальних зборів акціонерів Товариства стосовно припинення повноважень членів  органів Товариства прийнято рішення не припиняти повноваження членів органів Товариства, голова загальних зборів не виносить на голосування взаємопов’язані питання порядку денного загальних зборів акціонерів Товариства, зокрема питання обрання членів ор</w:t>
      </w:r>
      <w:r w:rsidR="001707EF">
        <w:rPr>
          <w:sz w:val="24"/>
          <w:szCs w:val="24"/>
        </w:rPr>
        <w:t>г</w:t>
      </w:r>
      <w:r w:rsidRPr="00EB31E9">
        <w:rPr>
          <w:sz w:val="24"/>
          <w:szCs w:val="24"/>
        </w:rPr>
        <w:t>ану Товариства. Голосування по пропозиціях (бюлетенях) з питань, не винесених на голосування, не проводиться, відповідні бюлетені не збираються, а підсумки голосування з них не підбиваються та</w:t>
      </w:r>
      <w:r w:rsidRPr="009A6BFC">
        <w:rPr>
          <w:sz w:val="24"/>
          <w:szCs w:val="24"/>
          <w:lang w:val="ru-RU"/>
        </w:rPr>
        <w:t xml:space="preserve"> </w:t>
      </w:r>
      <w:r w:rsidRPr="00EB31E9">
        <w:rPr>
          <w:sz w:val="24"/>
          <w:szCs w:val="24"/>
        </w:rPr>
        <w:t>не оголошуються.</w:t>
      </w:r>
    </w:p>
    <w:p w:rsidR="008F26D1" w:rsidRPr="00EB31E9" w:rsidRDefault="008F26D1" w:rsidP="008F26D1">
      <w:pPr>
        <w:pStyle w:val="2"/>
        <w:jc w:val="both"/>
        <w:rPr>
          <w:sz w:val="24"/>
          <w:szCs w:val="24"/>
        </w:rPr>
      </w:pPr>
      <w:r w:rsidRPr="00EB31E9">
        <w:rPr>
          <w:sz w:val="24"/>
          <w:szCs w:val="24"/>
        </w:rPr>
        <w:tab/>
        <w:t xml:space="preserve">У ході загальних зборів може бути оголошено перерву до наступного дня та </w:t>
      </w:r>
      <w:r w:rsidRPr="00EB31E9">
        <w:rPr>
          <w:bCs/>
          <w:sz w:val="24"/>
          <w:szCs w:val="24"/>
        </w:rPr>
        <w:t xml:space="preserve">змінено черговість розгляду питань порядку денного зборів. </w:t>
      </w:r>
      <w:r w:rsidRPr="00EB31E9">
        <w:rPr>
          <w:sz w:val="24"/>
          <w:szCs w:val="24"/>
        </w:rPr>
        <w:t xml:space="preserve">Такі пропозиції вважаються процедурною пропозицією, та не є голосуванням з питання порядку денного і </w:t>
      </w:r>
      <w:r w:rsidRPr="00EB31E9">
        <w:rPr>
          <w:bCs/>
          <w:sz w:val="24"/>
          <w:szCs w:val="24"/>
        </w:rPr>
        <w:t xml:space="preserve">голосування проводиться картками </w:t>
      </w:r>
      <w:r w:rsidRPr="00EB31E9">
        <w:rPr>
          <w:sz w:val="24"/>
          <w:szCs w:val="24"/>
        </w:rPr>
        <w:t>(без використання бюлетенів для голосування).</w:t>
      </w:r>
    </w:p>
    <w:p w:rsidR="008F26D1" w:rsidRPr="00EB31E9" w:rsidRDefault="008F26D1" w:rsidP="008F26D1">
      <w:pPr>
        <w:pStyle w:val="a9"/>
        <w:spacing w:before="0" w:after="0"/>
        <w:jc w:val="both"/>
        <w:rPr>
          <w:rStyle w:val="a8"/>
          <w:i/>
          <w:u w:val="single"/>
        </w:rPr>
      </w:pPr>
    </w:p>
    <w:p w:rsidR="008F26D1" w:rsidRPr="00EB31E9" w:rsidRDefault="008F26D1" w:rsidP="008F26D1">
      <w:pPr>
        <w:pStyle w:val="a9"/>
        <w:spacing w:before="0" w:after="0"/>
        <w:jc w:val="both"/>
        <w:rPr>
          <w:rStyle w:val="a8"/>
          <w:i/>
          <w:u w:val="single"/>
        </w:rPr>
      </w:pPr>
      <w:r w:rsidRPr="00EB31E9">
        <w:rPr>
          <w:rStyle w:val="a8"/>
          <w:i/>
          <w:u w:val="single"/>
        </w:rPr>
        <w:t>Проект рішення з четвертого питання:</w:t>
      </w:r>
    </w:p>
    <w:p w:rsidR="007F4D62" w:rsidRPr="00EB31E9" w:rsidRDefault="007F4D62" w:rsidP="007F4D62">
      <w:pPr>
        <w:spacing w:after="0" w:line="240" w:lineRule="auto"/>
        <w:ind w:firstLine="567"/>
        <w:jc w:val="both"/>
        <w:rPr>
          <w:rFonts w:ascii="Times New Roman" w:hAnsi="Times New Roman" w:cs="Times New Roman"/>
          <w:sz w:val="24"/>
          <w:szCs w:val="24"/>
        </w:rPr>
      </w:pPr>
      <w:r w:rsidRPr="00EB31E9">
        <w:rPr>
          <w:rFonts w:ascii="Times New Roman" w:hAnsi="Times New Roman" w:cs="Times New Roman"/>
          <w:sz w:val="24"/>
          <w:szCs w:val="24"/>
        </w:rPr>
        <w:t>1.Затвердити звіт  Правління  Товариства за 2017 рік.</w:t>
      </w:r>
    </w:p>
    <w:p w:rsidR="007F4D62" w:rsidRDefault="007F4D62" w:rsidP="007F4D62">
      <w:pPr>
        <w:spacing w:after="0" w:line="240" w:lineRule="auto"/>
        <w:ind w:firstLine="567"/>
        <w:jc w:val="both"/>
        <w:rPr>
          <w:rFonts w:ascii="Times New Roman" w:hAnsi="Times New Roman" w:cs="Times New Roman"/>
          <w:sz w:val="24"/>
          <w:szCs w:val="24"/>
        </w:rPr>
      </w:pPr>
      <w:r w:rsidRPr="007F4D62">
        <w:rPr>
          <w:rFonts w:ascii="Times New Roman" w:hAnsi="Times New Roman" w:cs="Times New Roman"/>
          <w:sz w:val="24"/>
          <w:szCs w:val="24"/>
        </w:rPr>
        <w:t xml:space="preserve">2.Преміювати  Голову Правління - Генерального директора Товариства </w:t>
      </w:r>
      <w:proofErr w:type="spellStart"/>
      <w:r w:rsidRPr="007F4D62">
        <w:rPr>
          <w:rFonts w:ascii="Times New Roman" w:hAnsi="Times New Roman" w:cs="Times New Roman"/>
          <w:sz w:val="24"/>
          <w:szCs w:val="24"/>
        </w:rPr>
        <w:t>Кривова</w:t>
      </w:r>
      <w:proofErr w:type="spellEnd"/>
      <w:r w:rsidRPr="007F4D62">
        <w:rPr>
          <w:rFonts w:ascii="Times New Roman" w:hAnsi="Times New Roman" w:cs="Times New Roman"/>
          <w:sz w:val="24"/>
          <w:szCs w:val="24"/>
        </w:rPr>
        <w:t xml:space="preserve"> Г.О. у розмірі, визначеному згідно умов диференційованих показників та розмірів преміювання голів правлінь акціонерних товариств, управління корпоративними правами держави щодо яких здійснює Державний концерн «</w:t>
      </w:r>
      <w:proofErr w:type="spellStart"/>
      <w:r w:rsidRPr="007F4D62">
        <w:rPr>
          <w:rFonts w:ascii="Times New Roman" w:hAnsi="Times New Roman" w:cs="Times New Roman"/>
          <w:sz w:val="24"/>
          <w:szCs w:val="24"/>
        </w:rPr>
        <w:t>Укроборонпром</w:t>
      </w:r>
      <w:proofErr w:type="spellEnd"/>
      <w:r w:rsidRPr="007F4D62">
        <w:rPr>
          <w:rFonts w:ascii="Times New Roman" w:hAnsi="Times New Roman" w:cs="Times New Roman"/>
          <w:sz w:val="24"/>
          <w:szCs w:val="24"/>
        </w:rPr>
        <w:t xml:space="preserve">», затверджених наказом </w:t>
      </w:r>
      <w:proofErr w:type="spellStart"/>
      <w:r w:rsidRPr="007F4D62">
        <w:rPr>
          <w:rFonts w:ascii="Times New Roman" w:hAnsi="Times New Roman" w:cs="Times New Roman"/>
          <w:sz w:val="24"/>
          <w:szCs w:val="24"/>
        </w:rPr>
        <w:t>ДК</w:t>
      </w:r>
      <w:proofErr w:type="spellEnd"/>
      <w:r w:rsidRPr="007F4D62">
        <w:rPr>
          <w:rFonts w:ascii="Times New Roman" w:hAnsi="Times New Roman" w:cs="Times New Roman"/>
          <w:sz w:val="24"/>
          <w:szCs w:val="24"/>
        </w:rPr>
        <w:t xml:space="preserve"> «</w:t>
      </w:r>
      <w:proofErr w:type="spellStart"/>
      <w:r w:rsidRPr="007F4D62">
        <w:rPr>
          <w:rFonts w:ascii="Times New Roman" w:hAnsi="Times New Roman" w:cs="Times New Roman"/>
          <w:sz w:val="24"/>
          <w:szCs w:val="24"/>
        </w:rPr>
        <w:t>Укроборонпром</w:t>
      </w:r>
      <w:proofErr w:type="spellEnd"/>
      <w:r w:rsidRPr="007F4D62">
        <w:rPr>
          <w:rFonts w:ascii="Times New Roman" w:hAnsi="Times New Roman" w:cs="Times New Roman"/>
          <w:sz w:val="24"/>
          <w:szCs w:val="24"/>
        </w:rPr>
        <w:t>» від 13.10.2017р. №343 (розрахунок додається).</w:t>
      </w:r>
    </w:p>
    <w:p w:rsidR="007F4D62" w:rsidRPr="007F4D62" w:rsidRDefault="007F4D62" w:rsidP="007F4D62">
      <w:pPr>
        <w:spacing w:after="0" w:line="240" w:lineRule="auto"/>
        <w:ind w:firstLine="567"/>
        <w:jc w:val="both"/>
        <w:rPr>
          <w:rFonts w:ascii="Times New Roman" w:hAnsi="Times New Roman" w:cs="Times New Roman"/>
          <w:sz w:val="24"/>
          <w:szCs w:val="24"/>
        </w:rPr>
      </w:pPr>
    </w:p>
    <w:p w:rsidR="008F26D1" w:rsidRPr="00EB31E9" w:rsidRDefault="008F26D1" w:rsidP="008F26D1">
      <w:pPr>
        <w:pStyle w:val="a9"/>
        <w:spacing w:before="0" w:after="0"/>
        <w:jc w:val="both"/>
        <w:rPr>
          <w:rStyle w:val="a8"/>
          <w:i/>
          <w:u w:val="single"/>
        </w:rPr>
      </w:pPr>
      <w:r w:rsidRPr="00EB31E9">
        <w:rPr>
          <w:rStyle w:val="a8"/>
          <w:i/>
          <w:u w:val="single"/>
        </w:rPr>
        <w:t>Проект рішення з п’ятого питання:</w:t>
      </w:r>
    </w:p>
    <w:p w:rsidR="008F26D1" w:rsidRPr="00EB31E9" w:rsidRDefault="008F26D1" w:rsidP="008F26D1">
      <w:pPr>
        <w:pStyle w:val="a9"/>
        <w:spacing w:before="0" w:after="0"/>
        <w:ind w:firstLine="708"/>
        <w:jc w:val="both"/>
        <w:rPr>
          <w:bCs/>
        </w:rPr>
      </w:pPr>
      <w:r w:rsidRPr="00EB31E9">
        <w:t>Затвердити з</w:t>
      </w:r>
      <w:r w:rsidRPr="00EB31E9">
        <w:rPr>
          <w:bCs/>
        </w:rPr>
        <w:t>віт Наглядової ради Товариства  за 2017 рік.</w:t>
      </w:r>
    </w:p>
    <w:p w:rsidR="008F26D1" w:rsidRPr="00EB31E9" w:rsidRDefault="008F26D1" w:rsidP="008F26D1">
      <w:pPr>
        <w:pStyle w:val="a9"/>
        <w:spacing w:before="0" w:after="0"/>
        <w:ind w:firstLine="708"/>
        <w:jc w:val="both"/>
        <w:rPr>
          <w:bCs/>
        </w:rPr>
      </w:pPr>
    </w:p>
    <w:p w:rsidR="008F26D1" w:rsidRPr="00EB31E9" w:rsidRDefault="008F26D1" w:rsidP="008F26D1">
      <w:pPr>
        <w:pStyle w:val="a9"/>
        <w:spacing w:before="0" w:after="0"/>
        <w:jc w:val="both"/>
        <w:rPr>
          <w:rStyle w:val="a8"/>
          <w:i/>
          <w:u w:val="single"/>
        </w:rPr>
      </w:pPr>
      <w:r w:rsidRPr="00EB31E9">
        <w:rPr>
          <w:rStyle w:val="a8"/>
          <w:i/>
          <w:u w:val="single"/>
        </w:rPr>
        <w:t>Проект рішення з шостого питання:</w:t>
      </w:r>
    </w:p>
    <w:p w:rsidR="008F26D1" w:rsidRPr="007F4D62" w:rsidRDefault="008F26D1" w:rsidP="008F26D1">
      <w:pPr>
        <w:pStyle w:val="a9"/>
        <w:spacing w:before="0" w:after="0"/>
        <w:jc w:val="both"/>
        <w:rPr>
          <w:rStyle w:val="a8"/>
          <w:b w:val="0"/>
        </w:rPr>
      </w:pPr>
      <w:r w:rsidRPr="007F4D62">
        <w:rPr>
          <w:rStyle w:val="a8"/>
          <w:b w:val="0"/>
        </w:rPr>
        <w:tab/>
        <w:t>Затвердити звіт та висновки Ревізійної комісії Товариства за 2017 рік.</w:t>
      </w:r>
    </w:p>
    <w:p w:rsidR="008F26D1" w:rsidRPr="00EB31E9" w:rsidRDefault="008F26D1" w:rsidP="008F26D1">
      <w:pPr>
        <w:pStyle w:val="a9"/>
        <w:spacing w:before="0" w:after="0"/>
        <w:jc w:val="both"/>
        <w:rPr>
          <w:rStyle w:val="a8"/>
          <w:i/>
          <w:u w:val="single"/>
        </w:rPr>
      </w:pPr>
    </w:p>
    <w:p w:rsidR="008F26D1" w:rsidRPr="00EB31E9" w:rsidRDefault="008F26D1" w:rsidP="008F26D1">
      <w:pPr>
        <w:pStyle w:val="a9"/>
        <w:spacing w:before="0" w:after="0"/>
        <w:jc w:val="both"/>
        <w:rPr>
          <w:rStyle w:val="a8"/>
          <w:i/>
          <w:u w:val="single"/>
        </w:rPr>
      </w:pPr>
      <w:r w:rsidRPr="00EB31E9">
        <w:rPr>
          <w:rStyle w:val="a8"/>
          <w:i/>
          <w:u w:val="single"/>
        </w:rPr>
        <w:t>Проект рішення з сьомого питання:</w:t>
      </w:r>
    </w:p>
    <w:p w:rsidR="008F26D1" w:rsidRPr="00EB31E9" w:rsidRDefault="008F26D1" w:rsidP="008F26D1">
      <w:pPr>
        <w:pStyle w:val="a9"/>
        <w:spacing w:before="0" w:after="0"/>
        <w:ind w:firstLine="708"/>
        <w:jc w:val="both"/>
        <w:rPr>
          <w:rStyle w:val="a8"/>
          <w:i/>
          <w:u w:val="single"/>
        </w:rPr>
      </w:pPr>
      <w:r w:rsidRPr="00EB31E9">
        <w:t>Затвердити основні напрямки та чіткі цілі діяльності Товариства  на 2018 рік.</w:t>
      </w:r>
    </w:p>
    <w:p w:rsidR="008F26D1" w:rsidRPr="00EB31E9" w:rsidRDefault="008F26D1" w:rsidP="008F26D1">
      <w:pPr>
        <w:pStyle w:val="a9"/>
        <w:spacing w:before="0" w:after="0"/>
        <w:jc w:val="both"/>
        <w:rPr>
          <w:rStyle w:val="a8"/>
          <w:b w:val="0"/>
        </w:rPr>
      </w:pPr>
    </w:p>
    <w:p w:rsidR="008F26D1" w:rsidRPr="00EB31E9" w:rsidRDefault="008F26D1" w:rsidP="008F26D1">
      <w:pPr>
        <w:pStyle w:val="a9"/>
        <w:spacing w:before="0" w:after="0"/>
        <w:jc w:val="both"/>
        <w:rPr>
          <w:rStyle w:val="a8"/>
          <w:i/>
          <w:u w:val="single"/>
        </w:rPr>
      </w:pPr>
      <w:r w:rsidRPr="00EB31E9">
        <w:rPr>
          <w:rStyle w:val="a8"/>
          <w:i/>
          <w:u w:val="single"/>
        </w:rPr>
        <w:t>Проект рішення з восьмого питання:</w:t>
      </w:r>
    </w:p>
    <w:p w:rsidR="008F26D1" w:rsidRPr="00EB31E9" w:rsidRDefault="008F26D1" w:rsidP="008F26D1">
      <w:pPr>
        <w:pStyle w:val="a9"/>
        <w:spacing w:before="0" w:after="0"/>
        <w:ind w:firstLine="708"/>
        <w:jc w:val="both"/>
        <w:rPr>
          <w:rStyle w:val="a8"/>
          <w:u w:val="single"/>
        </w:rPr>
      </w:pPr>
      <w:r w:rsidRPr="00EB31E9">
        <w:t xml:space="preserve">Затвердити </w:t>
      </w:r>
      <w:r w:rsidRPr="00EB31E9">
        <w:rPr>
          <w:bCs/>
        </w:rPr>
        <w:t>річний звіт (річну фінансову звітність ) Товариства за 2017 рік.</w:t>
      </w:r>
    </w:p>
    <w:p w:rsidR="008F26D1" w:rsidRDefault="008F26D1" w:rsidP="008F26D1">
      <w:pPr>
        <w:pStyle w:val="a9"/>
        <w:spacing w:before="0" w:after="0"/>
        <w:jc w:val="both"/>
        <w:rPr>
          <w:rStyle w:val="a8"/>
          <w:i/>
          <w:u w:val="single"/>
        </w:rPr>
      </w:pPr>
    </w:p>
    <w:p w:rsidR="008F26D1" w:rsidRPr="00EB31E9" w:rsidRDefault="008F26D1" w:rsidP="008F26D1">
      <w:pPr>
        <w:pStyle w:val="a9"/>
        <w:spacing w:before="0" w:after="0"/>
        <w:jc w:val="both"/>
        <w:rPr>
          <w:rStyle w:val="a8"/>
          <w:i/>
          <w:u w:val="single"/>
        </w:rPr>
      </w:pPr>
      <w:r w:rsidRPr="00EB31E9">
        <w:rPr>
          <w:rStyle w:val="a8"/>
          <w:i/>
          <w:u w:val="single"/>
        </w:rPr>
        <w:t>Проект рішення з дев’ятого питання:</w:t>
      </w:r>
    </w:p>
    <w:p w:rsidR="008F26D1" w:rsidRPr="00EB31E9" w:rsidRDefault="008F26D1" w:rsidP="008F26D1">
      <w:pPr>
        <w:spacing w:after="0" w:line="240" w:lineRule="auto"/>
        <w:jc w:val="both"/>
        <w:rPr>
          <w:rFonts w:ascii="Times New Roman" w:hAnsi="Times New Roman" w:cs="Times New Roman"/>
          <w:sz w:val="24"/>
          <w:szCs w:val="24"/>
        </w:rPr>
      </w:pPr>
      <w:r w:rsidRPr="00EB31E9">
        <w:rPr>
          <w:rStyle w:val="a8"/>
          <w:sz w:val="24"/>
          <w:szCs w:val="24"/>
        </w:rPr>
        <w:tab/>
      </w:r>
      <w:r w:rsidRPr="00EB31E9">
        <w:rPr>
          <w:rFonts w:ascii="Times New Roman" w:hAnsi="Times New Roman" w:cs="Times New Roman"/>
          <w:sz w:val="24"/>
          <w:szCs w:val="24"/>
        </w:rPr>
        <w:t>Внести зміни до Положення про наглядову раду Товариства шляхом затвердження нової редакції Положення про наглядову раду Товариства.</w:t>
      </w:r>
    </w:p>
    <w:p w:rsidR="008F26D1" w:rsidRDefault="008F26D1" w:rsidP="008F26D1">
      <w:pPr>
        <w:pStyle w:val="a9"/>
        <w:spacing w:before="0" w:after="0"/>
        <w:jc w:val="both"/>
        <w:rPr>
          <w:rStyle w:val="a8"/>
          <w:i/>
          <w:u w:val="single"/>
        </w:rPr>
      </w:pPr>
    </w:p>
    <w:p w:rsidR="008F26D1" w:rsidRPr="00EB31E9" w:rsidRDefault="008F26D1" w:rsidP="008F26D1">
      <w:pPr>
        <w:pStyle w:val="a9"/>
        <w:spacing w:before="0" w:after="0"/>
        <w:jc w:val="both"/>
        <w:rPr>
          <w:rStyle w:val="a8"/>
          <w:i/>
          <w:u w:val="single"/>
        </w:rPr>
      </w:pPr>
      <w:r w:rsidRPr="00EB31E9">
        <w:rPr>
          <w:rStyle w:val="a8"/>
          <w:i/>
          <w:u w:val="single"/>
        </w:rPr>
        <w:lastRenderedPageBreak/>
        <w:t>Проект рішення з десятого питання:</w:t>
      </w:r>
    </w:p>
    <w:p w:rsidR="008F26D1" w:rsidRPr="00546531" w:rsidRDefault="008F26D1" w:rsidP="008F26D1">
      <w:pPr>
        <w:tabs>
          <w:tab w:val="left" w:pos="0"/>
          <w:tab w:val="num" w:pos="567"/>
        </w:tabs>
        <w:spacing w:before="120" w:after="0" w:line="240" w:lineRule="auto"/>
        <w:ind w:firstLine="567"/>
        <w:jc w:val="both"/>
        <w:rPr>
          <w:rFonts w:ascii="Times New Roman" w:hAnsi="Times New Roman" w:cs="Times New Roman"/>
          <w:sz w:val="24"/>
          <w:szCs w:val="24"/>
        </w:rPr>
      </w:pPr>
      <w:r w:rsidRPr="00EB31E9">
        <w:rPr>
          <w:rFonts w:ascii="Times New Roman" w:hAnsi="Times New Roman" w:cs="Times New Roman"/>
          <w:sz w:val="24"/>
          <w:szCs w:val="24"/>
        </w:rPr>
        <w:tab/>
      </w:r>
      <w:r>
        <w:rPr>
          <w:rFonts w:ascii="Times New Roman" w:hAnsi="Times New Roman" w:cs="Times New Roman"/>
          <w:sz w:val="24"/>
          <w:szCs w:val="24"/>
        </w:rPr>
        <w:t>1.</w:t>
      </w:r>
      <w:r w:rsidRPr="00546531">
        <w:rPr>
          <w:rFonts w:ascii="Times New Roman" w:hAnsi="Times New Roman" w:cs="Times New Roman"/>
          <w:sz w:val="24"/>
          <w:szCs w:val="24"/>
        </w:rPr>
        <w:t>Розподілити чистий прибуток Товариства за 2017 рік</w:t>
      </w:r>
      <w:r>
        <w:rPr>
          <w:rFonts w:ascii="Times New Roman" w:hAnsi="Times New Roman" w:cs="Times New Roman"/>
          <w:sz w:val="24"/>
          <w:szCs w:val="24"/>
        </w:rPr>
        <w:t xml:space="preserve">у розмірі  </w:t>
      </w:r>
      <w:r w:rsidRPr="00546531">
        <w:rPr>
          <w:rFonts w:ascii="Times New Roman" w:hAnsi="Times New Roman" w:cs="Times New Roman"/>
          <w:sz w:val="24"/>
          <w:szCs w:val="24"/>
        </w:rPr>
        <w:t>531803,36 грн., в тому числі розмір річних дивідендів за результатами діяльності Товариства у 2017 році наступним чином:</w:t>
      </w:r>
    </w:p>
    <w:p w:rsidR="008F26D1" w:rsidRPr="00546531" w:rsidRDefault="008F26D1" w:rsidP="008F26D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w:t>
      </w:r>
      <w:r w:rsidRPr="00546531">
        <w:rPr>
          <w:rFonts w:ascii="Times New Roman" w:hAnsi="Times New Roman" w:cs="Times New Roman"/>
          <w:sz w:val="24"/>
          <w:szCs w:val="24"/>
        </w:rPr>
        <w:t>75% на виплату дивідендів, що становить 398852,52 грн., у тому числі на державну частку 199431,96 грн.;</w:t>
      </w:r>
    </w:p>
    <w:p w:rsidR="008F26D1" w:rsidRPr="00546531" w:rsidRDefault="008F26D1" w:rsidP="008F26D1">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w:t>
      </w:r>
      <w:r w:rsidRPr="00546531">
        <w:rPr>
          <w:rFonts w:ascii="Times New Roman" w:hAnsi="Times New Roman" w:cs="Times New Roman"/>
          <w:sz w:val="24"/>
          <w:szCs w:val="24"/>
        </w:rPr>
        <w:t xml:space="preserve">12,5% відрахування до фонду  розвитку виробництва Товариства, в т.ч. на модернізацію внутрішнього виробництва, впровадження ресурсозберігаючих та </w:t>
      </w:r>
      <w:proofErr w:type="spellStart"/>
      <w:r w:rsidRPr="00546531">
        <w:rPr>
          <w:rFonts w:ascii="Times New Roman" w:hAnsi="Times New Roman" w:cs="Times New Roman"/>
          <w:sz w:val="24"/>
          <w:szCs w:val="24"/>
        </w:rPr>
        <w:t>енергоефективних</w:t>
      </w:r>
      <w:proofErr w:type="spellEnd"/>
      <w:r w:rsidRPr="00546531">
        <w:rPr>
          <w:rFonts w:ascii="Times New Roman" w:hAnsi="Times New Roman" w:cs="Times New Roman"/>
          <w:sz w:val="24"/>
          <w:szCs w:val="24"/>
        </w:rPr>
        <w:t xml:space="preserve"> технологій, що становить 66475,42 грн.;</w:t>
      </w:r>
    </w:p>
    <w:p w:rsidR="008F26D1" w:rsidRPr="00546531" w:rsidRDefault="008F26D1" w:rsidP="008F26D1">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w:t>
      </w:r>
      <w:r w:rsidRPr="00546531">
        <w:rPr>
          <w:rFonts w:ascii="Times New Roman" w:hAnsi="Times New Roman" w:cs="Times New Roman"/>
          <w:sz w:val="24"/>
          <w:szCs w:val="24"/>
        </w:rPr>
        <w:t>12,5% відрахування до фонду соціального забезпечення трудового колективу, матеріального стимулювання працівників Товариства, що становить 66475,42 грн.</w:t>
      </w:r>
    </w:p>
    <w:p w:rsidR="008F26D1" w:rsidRPr="00546531" w:rsidRDefault="008F26D1" w:rsidP="008F26D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Roman" w:hAnsi="Times New Roman" w:cs="Times New Roman"/>
          <w:color w:val="000000"/>
          <w:sz w:val="24"/>
          <w:szCs w:val="24"/>
          <w:lang w:eastAsia="en-US"/>
        </w:rPr>
      </w:pPr>
      <w:r w:rsidRPr="00546531">
        <w:rPr>
          <w:rFonts w:ascii="Times New Roman" w:eastAsia="Times-Roman" w:hAnsi="Times New Roman" w:cs="Times New Roman"/>
          <w:color w:val="000000"/>
          <w:sz w:val="24"/>
          <w:szCs w:val="24"/>
          <w:lang w:eastAsia="en-US"/>
        </w:rPr>
        <w:tab/>
      </w:r>
      <w:r>
        <w:rPr>
          <w:rFonts w:ascii="Times New Roman" w:eastAsia="Times-Roman" w:hAnsi="Times New Roman" w:cs="Times New Roman"/>
          <w:color w:val="000000"/>
          <w:sz w:val="24"/>
          <w:szCs w:val="24"/>
          <w:lang w:eastAsia="en-US"/>
        </w:rPr>
        <w:t>2.</w:t>
      </w:r>
      <w:r w:rsidRPr="00546531">
        <w:rPr>
          <w:rFonts w:ascii="Times New Roman" w:eastAsia="Times-Roman" w:hAnsi="Times New Roman" w:cs="Times New Roman"/>
          <w:color w:val="000000"/>
          <w:sz w:val="24"/>
          <w:szCs w:val="24"/>
          <w:lang w:eastAsia="en-US"/>
        </w:rPr>
        <w:t xml:space="preserve">Затвердити річні дивіденди за результатами діяльності Товариства у 2017 році в розмірі  75% чистого прибутку Товариства за 2017 рік, що становить 398852,52 грн., з яких </w:t>
      </w:r>
      <w:r w:rsidRPr="009A6BFC">
        <w:rPr>
          <w:rFonts w:ascii="Times New Roman" w:eastAsia="Times-Roman" w:hAnsi="Times New Roman" w:cs="Times New Roman"/>
          <w:color w:val="000000"/>
          <w:sz w:val="24"/>
          <w:szCs w:val="24"/>
          <w:lang w:val="ru-RU" w:eastAsia="en-US"/>
        </w:rPr>
        <w:t xml:space="preserve">           </w:t>
      </w:r>
      <w:r w:rsidRPr="00546531">
        <w:rPr>
          <w:rFonts w:ascii="Times New Roman" w:eastAsia="Times-Roman" w:hAnsi="Times New Roman" w:cs="Times New Roman"/>
          <w:color w:val="000000"/>
          <w:sz w:val="24"/>
          <w:szCs w:val="24"/>
          <w:lang w:eastAsia="en-US"/>
        </w:rPr>
        <w:t>199431,96 грн. – дивіденди на державну частку у статутному капіталі Товариства.</w:t>
      </w:r>
    </w:p>
    <w:p w:rsidR="008F26D1" w:rsidRPr="00EB31E9" w:rsidRDefault="008F26D1" w:rsidP="008F26D1">
      <w:pPr>
        <w:tabs>
          <w:tab w:val="left" w:pos="0"/>
          <w:tab w:val="num" w:pos="567"/>
        </w:tabs>
        <w:spacing w:after="0" w:line="240" w:lineRule="auto"/>
        <w:jc w:val="both"/>
        <w:rPr>
          <w:rFonts w:ascii="Times New Roman" w:hAnsi="Times New Roman" w:cs="Times New Roman"/>
          <w:sz w:val="24"/>
          <w:szCs w:val="24"/>
        </w:rPr>
      </w:pPr>
      <w:r w:rsidRPr="00EB31E9">
        <w:rPr>
          <w:rFonts w:ascii="Times New Roman" w:hAnsi="Times New Roman" w:cs="Times New Roman"/>
          <w:sz w:val="24"/>
          <w:szCs w:val="24"/>
        </w:rPr>
        <w:tab/>
        <w:t>3.Виплату дивідендів</w:t>
      </w:r>
      <w:r>
        <w:rPr>
          <w:rFonts w:ascii="Times New Roman" w:hAnsi="Times New Roman" w:cs="Times New Roman"/>
          <w:sz w:val="24"/>
          <w:szCs w:val="24"/>
        </w:rPr>
        <w:t xml:space="preserve"> здійснювати у грошовій формі </w:t>
      </w:r>
      <w:r w:rsidRPr="00EB31E9">
        <w:rPr>
          <w:rFonts w:ascii="Times New Roman" w:hAnsi="Times New Roman" w:cs="Times New Roman"/>
          <w:sz w:val="24"/>
          <w:szCs w:val="24"/>
        </w:rPr>
        <w:t>у порядку, встановленому законодавством України. Дивіденди, нараховані на пакет акцій, який належить державі у статутному капіталі Товариства за результатами діяльності Товариства у 2017 році перерахувати до Державного бюджету України</w:t>
      </w:r>
      <w:r w:rsidR="007F4D62">
        <w:rPr>
          <w:rFonts w:ascii="Times New Roman" w:hAnsi="Times New Roman" w:cs="Times New Roman"/>
          <w:sz w:val="24"/>
          <w:szCs w:val="24"/>
        </w:rPr>
        <w:t xml:space="preserve"> </w:t>
      </w:r>
      <w:r w:rsidRPr="00EB31E9">
        <w:rPr>
          <w:rFonts w:ascii="Times New Roman" w:hAnsi="Times New Roman" w:cs="Times New Roman"/>
          <w:sz w:val="24"/>
          <w:szCs w:val="24"/>
        </w:rPr>
        <w:t>у строк до 01</w:t>
      </w:r>
      <w:r>
        <w:rPr>
          <w:rFonts w:ascii="Times New Roman" w:hAnsi="Times New Roman" w:cs="Times New Roman"/>
          <w:sz w:val="24"/>
          <w:szCs w:val="24"/>
        </w:rPr>
        <w:t xml:space="preserve"> липня </w:t>
      </w:r>
      <w:r w:rsidRPr="00EB31E9">
        <w:rPr>
          <w:rFonts w:ascii="Times New Roman" w:hAnsi="Times New Roman" w:cs="Times New Roman"/>
          <w:sz w:val="24"/>
          <w:szCs w:val="24"/>
        </w:rPr>
        <w:t>2018 року.</w:t>
      </w:r>
    </w:p>
    <w:p w:rsidR="008F26D1" w:rsidRPr="00EB31E9" w:rsidRDefault="008F26D1" w:rsidP="008F26D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B31E9">
        <w:rPr>
          <w:rFonts w:ascii="Times New Roman" w:hAnsi="Times New Roman" w:cs="Times New Roman"/>
          <w:sz w:val="24"/>
          <w:szCs w:val="24"/>
        </w:rPr>
        <w:tab/>
        <w:t xml:space="preserve">4.Доручити Правлінню Товариства повідомити осіб, які мають право на отримання дивідендів, про прийняте загальними зборами акціонерів рішення щодо виплати дивідендів, порядок та строки їх виплати шляхом надсилання Товариством поштових листів. </w:t>
      </w:r>
    </w:p>
    <w:p w:rsidR="008F26D1" w:rsidRPr="00EB31E9" w:rsidRDefault="008F26D1" w:rsidP="008F26D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F26D1" w:rsidRPr="00EB31E9" w:rsidRDefault="008F26D1" w:rsidP="008F26D1">
      <w:pPr>
        <w:pStyle w:val="a9"/>
        <w:spacing w:before="0" w:after="0"/>
        <w:jc w:val="both"/>
        <w:rPr>
          <w:rStyle w:val="a8"/>
          <w:i/>
          <w:u w:val="single"/>
        </w:rPr>
      </w:pPr>
      <w:r w:rsidRPr="00EB31E9">
        <w:rPr>
          <w:rStyle w:val="a8"/>
          <w:i/>
          <w:u w:val="single"/>
        </w:rPr>
        <w:t>Проект рішення з</w:t>
      </w:r>
      <w:r w:rsidRPr="009A6BFC">
        <w:rPr>
          <w:rStyle w:val="a8"/>
          <w:i/>
          <w:u w:val="single"/>
          <w:lang w:val="ru-RU"/>
        </w:rPr>
        <w:t xml:space="preserve"> </w:t>
      </w:r>
      <w:r w:rsidRPr="00EB31E9">
        <w:rPr>
          <w:rStyle w:val="a8"/>
          <w:i/>
          <w:u w:val="single"/>
        </w:rPr>
        <w:t>одинадцятого питання:</w:t>
      </w:r>
    </w:p>
    <w:p w:rsidR="008F26D1" w:rsidRPr="00EB31E9" w:rsidRDefault="008F26D1" w:rsidP="008F26D1">
      <w:pPr>
        <w:tabs>
          <w:tab w:val="left" w:pos="0"/>
          <w:tab w:val="num" w:pos="567"/>
        </w:tabs>
        <w:spacing w:line="240" w:lineRule="auto"/>
        <w:rPr>
          <w:rFonts w:ascii="Times New Roman" w:hAnsi="Times New Roman" w:cs="Times New Roman"/>
          <w:bCs/>
          <w:sz w:val="24"/>
          <w:szCs w:val="24"/>
        </w:rPr>
      </w:pPr>
      <w:r>
        <w:rPr>
          <w:rFonts w:ascii="Times New Roman" w:hAnsi="Times New Roman" w:cs="Times New Roman"/>
          <w:sz w:val="24"/>
          <w:szCs w:val="24"/>
        </w:rPr>
        <w:tab/>
      </w:r>
      <w:r w:rsidRPr="00EB31E9">
        <w:rPr>
          <w:rFonts w:ascii="Times New Roman" w:hAnsi="Times New Roman" w:cs="Times New Roman"/>
          <w:sz w:val="24"/>
          <w:szCs w:val="24"/>
        </w:rPr>
        <w:t xml:space="preserve">Затвердити </w:t>
      </w:r>
      <w:r w:rsidRPr="00EB31E9">
        <w:rPr>
          <w:rFonts w:ascii="Times New Roman" w:hAnsi="Times New Roman" w:cs="Times New Roman"/>
          <w:bCs/>
          <w:sz w:val="24"/>
          <w:szCs w:val="24"/>
        </w:rPr>
        <w:t>звіт Правління Товариства щодо операцій з майном, проведених у 2017 році.</w:t>
      </w:r>
    </w:p>
    <w:p w:rsidR="008F26D1" w:rsidRPr="00EB31E9" w:rsidRDefault="008F26D1" w:rsidP="008F26D1">
      <w:pPr>
        <w:pStyle w:val="a9"/>
        <w:spacing w:before="0" w:after="0"/>
        <w:jc w:val="both"/>
        <w:rPr>
          <w:rStyle w:val="a8"/>
          <w:i/>
          <w:u w:val="single"/>
        </w:rPr>
      </w:pPr>
      <w:r w:rsidRPr="00EB31E9">
        <w:rPr>
          <w:rStyle w:val="a8"/>
          <w:i/>
          <w:u w:val="single"/>
        </w:rPr>
        <w:t>Проект рішення з дванадцятого питання:</w:t>
      </w:r>
    </w:p>
    <w:p w:rsidR="008F26D1" w:rsidRPr="00FB5920" w:rsidRDefault="008F26D1" w:rsidP="008F26D1">
      <w:pPr>
        <w:tabs>
          <w:tab w:val="left" w:pos="0"/>
          <w:tab w:val="left" w:pos="284"/>
          <w:tab w:val="num" w:pos="426"/>
          <w:tab w:val="num" w:pos="567"/>
        </w:tabs>
        <w:spacing w:line="240" w:lineRule="auto"/>
        <w:jc w:val="both"/>
        <w:rPr>
          <w:rFonts w:ascii="Times New Roman" w:hAnsi="Times New Roman" w:cs="Times New Roman"/>
          <w:bCs/>
          <w:strike/>
          <w:color w:val="FF0000"/>
          <w:sz w:val="24"/>
          <w:szCs w:val="24"/>
        </w:rPr>
      </w:pPr>
      <w:r w:rsidRPr="00EB31E9">
        <w:rPr>
          <w:rFonts w:ascii="Times New Roman" w:hAnsi="Times New Roman" w:cs="Times New Roman"/>
          <w:bCs/>
          <w:sz w:val="24"/>
          <w:szCs w:val="24"/>
        </w:rPr>
        <w:tab/>
      </w:r>
      <w:r w:rsidRPr="00EB31E9">
        <w:rPr>
          <w:rFonts w:ascii="Times New Roman" w:hAnsi="Times New Roman" w:cs="Times New Roman"/>
          <w:bCs/>
          <w:sz w:val="24"/>
          <w:szCs w:val="24"/>
        </w:rPr>
        <w:tab/>
      </w:r>
      <w:r>
        <w:rPr>
          <w:rFonts w:ascii="Times New Roman" w:hAnsi="Times New Roman" w:cs="Times New Roman"/>
          <w:bCs/>
          <w:sz w:val="24"/>
          <w:szCs w:val="24"/>
        </w:rPr>
        <w:tab/>
      </w:r>
      <w:r w:rsidRPr="00EB31E9">
        <w:rPr>
          <w:rFonts w:ascii="Times New Roman" w:hAnsi="Times New Roman" w:cs="Times New Roman"/>
          <w:bCs/>
          <w:sz w:val="24"/>
          <w:szCs w:val="24"/>
        </w:rPr>
        <w:t>Затвердити перелік нерухомого майна Товариства, що підлягає оренді</w:t>
      </w:r>
      <w:r>
        <w:rPr>
          <w:rFonts w:ascii="Times New Roman" w:hAnsi="Times New Roman" w:cs="Times New Roman"/>
          <w:bCs/>
          <w:sz w:val="24"/>
          <w:szCs w:val="24"/>
        </w:rPr>
        <w:t>.</w:t>
      </w:r>
    </w:p>
    <w:p w:rsidR="008F26D1" w:rsidRPr="00EB31E9" w:rsidRDefault="008F26D1" w:rsidP="008F26D1">
      <w:pPr>
        <w:pStyle w:val="a9"/>
        <w:spacing w:before="0" w:after="0"/>
        <w:jc w:val="both"/>
        <w:rPr>
          <w:rStyle w:val="a8"/>
          <w:i/>
          <w:u w:val="single"/>
        </w:rPr>
      </w:pPr>
      <w:r w:rsidRPr="00EB31E9">
        <w:rPr>
          <w:rStyle w:val="a8"/>
          <w:i/>
          <w:u w:val="single"/>
        </w:rPr>
        <w:t xml:space="preserve">Проект рішення з </w:t>
      </w:r>
      <w:r>
        <w:rPr>
          <w:rStyle w:val="a8"/>
          <w:i/>
          <w:u w:val="single"/>
        </w:rPr>
        <w:t>тринадцятого</w:t>
      </w:r>
      <w:r w:rsidRPr="00EB31E9">
        <w:rPr>
          <w:rStyle w:val="a8"/>
          <w:i/>
          <w:u w:val="single"/>
        </w:rPr>
        <w:t xml:space="preserve"> питання:</w:t>
      </w:r>
    </w:p>
    <w:p w:rsidR="008F26D1" w:rsidRPr="009B3CB7" w:rsidRDefault="008F26D1" w:rsidP="008F26D1">
      <w:pPr>
        <w:spacing w:after="0" w:line="240" w:lineRule="auto"/>
        <w:ind w:firstLine="567"/>
        <w:jc w:val="both"/>
        <w:rPr>
          <w:rStyle w:val="FontStyle13"/>
          <w:bCs/>
          <w:sz w:val="24"/>
          <w:szCs w:val="24"/>
        </w:rPr>
      </w:pPr>
      <w:r w:rsidRPr="009B3CB7">
        <w:rPr>
          <w:rStyle w:val="FontStyle13"/>
          <w:bCs/>
          <w:sz w:val="24"/>
          <w:szCs w:val="24"/>
        </w:rPr>
        <w:t>1.Затвердити зміни до умов цивільно-правових договорів на надання послуг із виконання повноважень члена/голови наглядової ради Товариства, затве</w:t>
      </w:r>
      <w:bookmarkStart w:id="0" w:name="_GoBack"/>
      <w:bookmarkEnd w:id="0"/>
      <w:r w:rsidRPr="009B3CB7">
        <w:rPr>
          <w:rStyle w:val="FontStyle13"/>
          <w:bCs/>
          <w:sz w:val="24"/>
          <w:szCs w:val="24"/>
        </w:rPr>
        <w:t>рджених загальними зборами акціонерів Товариства, що додаються.</w:t>
      </w:r>
    </w:p>
    <w:p w:rsidR="008F26D1" w:rsidRPr="009B3CB7" w:rsidRDefault="008F26D1" w:rsidP="008F26D1">
      <w:pPr>
        <w:pStyle w:val="ac"/>
        <w:ind w:firstLine="567"/>
        <w:rPr>
          <w:iCs/>
          <w:shd w:val="clear" w:color="auto" w:fill="FFFFFF"/>
        </w:rPr>
      </w:pPr>
      <w:r w:rsidRPr="009B3CB7">
        <w:rPr>
          <w:rStyle w:val="FontStyle13"/>
          <w:bCs/>
          <w:sz w:val="24"/>
          <w:szCs w:val="24"/>
        </w:rPr>
        <w:t>2.</w:t>
      </w:r>
      <w:r w:rsidRPr="009B3CB7">
        <w:rPr>
          <w:iCs/>
          <w:shd w:val="clear" w:color="auto" w:fill="FFFFFF"/>
        </w:rPr>
        <w:t>Річну винагороду члена наглядової ради Товариства затвердити у розмірі 48 (сорок вісім) мінімальних заробітних плат, розмір якої встановлений законом.</w:t>
      </w:r>
      <w:r w:rsidRPr="009A6BFC">
        <w:rPr>
          <w:iCs/>
          <w:shd w:val="clear" w:color="auto" w:fill="FFFFFF"/>
          <w:lang w:val="ru-RU"/>
        </w:rPr>
        <w:t xml:space="preserve"> </w:t>
      </w:r>
      <w:r w:rsidRPr="009B3CB7">
        <w:rPr>
          <w:iCs/>
          <w:shd w:val="clear" w:color="auto" w:fill="FFFFFF"/>
        </w:rPr>
        <w:t>Додаткову винагороду члена наглядової ради за виконання ним функцій Голови наглядової ради Товариства затвердити в розмірі 20 відсотків річної винагороди члена наглядової ради.</w:t>
      </w:r>
    </w:p>
    <w:p w:rsidR="008F26D1" w:rsidRPr="009B3CB7" w:rsidRDefault="008F26D1" w:rsidP="008F26D1">
      <w:pPr>
        <w:spacing w:after="0" w:line="240" w:lineRule="auto"/>
        <w:ind w:firstLine="567"/>
        <w:jc w:val="both"/>
        <w:rPr>
          <w:rStyle w:val="FontStyle13"/>
          <w:bCs/>
          <w:sz w:val="24"/>
          <w:szCs w:val="24"/>
        </w:rPr>
      </w:pPr>
      <w:r w:rsidRPr="009B3CB7">
        <w:rPr>
          <w:rStyle w:val="FontStyle13"/>
          <w:bCs/>
          <w:sz w:val="24"/>
          <w:szCs w:val="24"/>
        </w:rPr>
        <w:t xml:space="preserve">3. Уповноважити </w:t>
      </w:r>
      <w:r w:rsidRPr="009B3CB7">
        <w:rPr>
          <w:rFonts w:ascii="Times New Roman" w:hAnsi="Times New Roman" w:cs="Times New Roman"/>
          <w:sz w:val="24"/>
          <w:szCs w:val="24"/>
        </w:rPr>
        <w:t>Голову Правління</w:t>
      </w:r>
      <w:r w:rsidR="007F4D62">
        <w:rPr>
          <w:rFonts w:ascii="Times New Roman" w:hAnsi="Times New Roman" w:cs="Times New Roman"/>
          <w:sz w:val="24"/>
          <w:szCs w:val="24"/>
        </w:rPr>
        <w:t xml:space="preserve"> </w:t>
      </w:r>
      <w:r w:rsidRPr="009B3CB7">
        <w:rPr>
          <w:rFonts w:ascii="Times New Roman" w:hAnsi="Times New Roman" w:cs="Times New Roman"/>
          <w:sz w:val="24"/>
          <w:szCs w:val="24"/>
        </w:rPr>
        <w:t>-</w:t>
      </w:r>
      <w:r w:rsidR="007F4D62">
        <w:rPr>
          <w:rFonts w:ascii="Times New Roman" w:hAnsi="Times New Roman" w:cs="Times New Roman"/>
          <w:sz w:val="24"/>
          <w:szCs w:val="24"/>
        </w:rPr>
        <w:t xml:space="preserve"> </w:t>
      </w:r>
      <w:r w:rsidRPr="009B3CB7">
        <w:rPr>
          <w:rFonts w:ascii="Times New Roman" w:hAnsi="Times New Roman" w:cs="Times New Roman"/>
          <w:sz w:val="24"/>
          <w:szCs w:val="24"/>
        </w:rPr>
        <w:t xml:space="preserve">Генерального директора Товариства на підписання додаткових угод до </w:t>
      </w:r>
      <w:r w:rsidRPr="009B3CB7">
        <w:rPr>
          <w:rStyle w:val="FontStyle13"/>
          <w:bCs/>
          <w:sz w:val="24"/>
          <w:szCs w:val="24"/>
        </w:rPr>
        <w:t>цивільно-правових договорів з членами та головою  наглядової ради Товариства.</w:t>
      </w:r>
    </w:p>
    <w:p w:rsidR="008F26D1" w:rsidRPr="009B3CB7" w:rsidRDefault="008F26D1" w:rsidP="008F26D1">
      <w:pPr>
        <w:pStyle w:val="a9"/>
        <w:spacing w:before="0" w:after="0"/>
        <w:jc w:val="both"/>
        <w:rPr>
          <w:rStyle w:val="a8"/>
          <w:i/>
          <w:u w:val="single"/>
        </w:rPr>
      </w:pPr>
    </w:p>
    <w:p w:rsidR="008F26D1" w:rsidRPr="00EB31E9" w:rsidRDefault="008F26D1" w:rsidP="008F26D1">
      <w:pPr>
        <w:pStyle w:val="a9"/>
        <w:spacing w:before="0" w:after="0"/>
        <w:jc w:val="both"/>
        <w:rPr>
          <w:rStyle w:val="a8"/>
          <w:i/>
          <w:u w:val="single"/>
        </w:rPr>
      </w:pPr>
      <w:r w:rsidRPr="00EB31E9">
        <w:rPr>
          <w:rStyle w:val="a8"/>
          <w:i/>
          <w:u w:val="single"/>
        </w:rPr>
        <w:t>Проект рішення з</w:t>
      </w:r>
      <w:r>
        <w:rPr>
          <w:rStyle w:val="a8"/>
          <w:i/>
          <w:u w:val="single"/>
        </w:rPr>
        <w:t xml:space="preserve"> чотирнадцятого </w:t>
      </w:r>
      <w:r w:rsidRPr="00EB31E9">
        <w:rPr>
          <w:rStyle w:val="a8"/>
          <w:i/>
          <w:u w:val="single"/>
        </w:rPr>
        <w:t>питання:</w:t>
      </w:r>
    </w:p>
    <w:p w:rsidR="008F26D1" w:rsidRPr="00C31FC4" w:rsidRDefault="008F26D1" w:rsidP="008F26D1">
      <w:pPr>
        <w:pStyle w:val="3"/>
        <w:spacing w:after="0" w:line="240" w:lineRule="auto"/>
        <w:ind w:left="0" w:firstLine="567"/>
        <w:jc w:val="both"/>
        <w:rPr>
          <w:rFonts w:ascii="Times New Roman" w:hAnsi="Times New Roman" w:cs="Times New Roman"/>
          <w:sz w:val="24"/>
          <w:szCs w:val="24"/>
        </w:rPr>
      </w:pPr>
      <w:r w:rsidRPr="00C31FC4">
        <w:rPr>
          <w:rFonts w:ascii="Times New Roman" w:hAnsi="Times New Roman" w:cs="Times New Roman"/>
          <w:bCs/>
          <w:sz w:val="24"/>
          <w:szCs w:val="24"/>
        </w:rPr>
        <w:t xml:space="preserve">1.Надати згоду на вчинення Товариством </w:t>
      </w:r>
      <w:proofErr w:type="spellStart"/>
      <w:r w:rsidRPr="00C31FC4">
        <w:rPr>
          <w:rFonts w:ascii="Times New Roman" w:hAnsi="Times New Roman" w:cs="Times New Roman"/>
          <w:bCs/>
          <w:sz w:val="24"/>
          <w:szCs w:val="24"/>
          <w:lang w:val="ru-RU"/>
        </w:rPr>
        <w:t>значного</w:t>
      </w:r>
      <w:proofErr w:type="spellEnd"/>
      <w:r w:rsidRPr="00C31FC4">
        <w:rPr>
          <w:rFonts w:ascii="Times New Roman" w:hAnsi="Times New Roman" w:cs="Times New Roman"/>
          <w:bCs/>
          <w:sz w:val="24"/>
          <w:szCs w:val="24"/>
        </w:rPr>
        <w:t xml:space="preserve"> правочин</w:t>
      </w:r>
      <w:r w:rsidRPr="00C31FC4">
        <w:rPr>
          <w:rFonts w:ascii="Times New Roman" w:hAnsi="Times New Roman" w:cs="Times New Roman"/>
          <w:bCs/>
          <w:sz w:val="24"/>
          <w:szCs w:val="24"/>
          <w:lang w:val="ru-RU"/>
        </w:rPr>
        <w:t>у</w:t>
      </w:r>
      <w:r w:rsidRPr="00C31FC4">
        <w:rPr>
          <w:rFonts w:ascii="Times New Roman" w:hAnsi="Times New Roman" w:cs="Times New Roman"/>
          <w:bCs/>
          <w:sz w:val="24"/>
          <w:szCs w:val="24"/>
        </w:rPr>
        <w:t xml:space="preserve">, </w:t>
      </w:r>
      <w:r w:rsidRPr="00C31FC4">
        <w:rPr>
          <w:rFonts w:ascii="Times New Roman" w:hAnsi="Times New Roman" w:cs="Times New Roman"/>
          <w:sz w:val="24"/>
          <w:szCs w:val="24"/>
        </w:rPr>
        <w:t>зокрема договору оренди з приватним акціонерним товариством «Авіакомпанія «Українські вертольоти» з істотними умовами договору, що додаються.</w:t>
      </w:r>
    </w:p>
    <w:p w:rsidR="008F26D1" w:rsidRDefault="008F26D1" w:rsidP="008F26D1">
      <w:pPr>
        <w:pStyle w:val="3"/>
        <w:spacing w:after="0" w:line="240" w:lineRule="auto"/>
        <w:ind w:left="0" w:firstLine="991"/>
        <w:jc w:val="both"/>
        <w:rPr>
          <w:rFonts w:ascii="Times New Roman" w:hAnsi="Times New Roman" w:cs="Times New Roman"/>
          <w:color w:val="FF0000"/>
          <w:sz w:val="24"/>
          <w:szCs w:val="24"/>
        </w:rPr>
      </w:pPr>
    </w:p>
    <w:p w:rsidR="008F26D1" w:rsidRPr="00EB31E9" w:rsidRDefault="008F26D1" w:rsidP="008F26D1">
      <w:pPr>
        <w:pStyle w:val="a9"/>
        <w:spacing w:before="0" w:after="0"/>
        <w:jc w:val="both"/>
        <w:rPr>
          <w:rStyle w:val="a8"/>
          <w:i/>
          <w:u w:val="single"/>
        </w:rPr>
      </w:pPr>
      <w:r w:rsidRPr="00EB31E9">
        <w:rPr>
          <w:rStyle w:val="a8"/>
          <w:i/>
          <w:u w:val="single"/>
        </w:rPr>
        <w:t>Проект рішення з п’ятнадцятого питання:</w:t>
      </w:r>
    </w:p>
    <w:p w:rsidR="008F26D1" w:rsidRPr="00EB31E9" w:rsidRDefault="008F26D1" w:rsidP="008F2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B31E9">
        <w:rPr>
          <w:rFonts w:ascii="Times New Roman" w:hAnsi="Times New Roman" w:cs="Times New Roman"/>
          <w:sz w:val="24"/>
          <w:szCs w:val="24"/>
        </w:rPr>
        <w:t xml:space="preserve">1.Обрати </w:t>
      </w:r>
      <w:r w:rsidR="007F4D62">
        <w:rPr>
          <w:rFonts w:ascii="Times New Roman" w:hAnsi="Times New Roman" w:cs="Times New Roman"/>
          <w:sz w:val="24"/>
          <w:szCs w:val="24"/>
        </w:rPr>
        <w:t xml:space="preserve"> </w:t>
      </w:r>
      <w:proofErr w:type="spellStart"/>
      <w:r w:rsidRPr="00EB31E9">
        <w:rPr>
          <w:rFonts w:ascii="Times New Roman" w:hAnsi="Times New Roman" w:cs="Times New Roman"/>
          <w:sz w:val="24"/>
          <w:szCs w:val="24"/>
        </w:rPr>
        <w:t>Кривова</w:t>
      </w:r>
      <w:proofErr w:type="spellEnd"/>
      <w:r>
        <w:rPr>
          <w:rFonts w:ascii="Times New Roman" w:hAnsi="Times New Roman" w:cs="Times New Roman"/>
          <w:sz w:val="24"/>
          <w:szCs w:val="24"/>
        </w:rPr>
        <w:t xml:space="preserve"> Георгія Олексійовича Головою П</w:t>
      </w:r>
      <w:r w:rsidRPr="00EB31E9">
        <w:rPr>
          <w:rFonts w:ascii="Times New Roman" w:hAnsi="Times New Roman" w:cs="Times New Roman"/>
          <w:sz w:val="24"/>
          <w:szCs w:val="24"/>
        </w:rPr>
        <w:t>равління</w:t>
      </w:r>
      <w:r w:rsidR="007F4D62">
        <w:rPr>
          <w:rFonts w:ascii="Times New Roman" w:hAnsi="Times New Roman" w:cs="Times New Roman"/>
          <w:sz w:val="24"/>
          <w:szCs w:val="24"/>
        </w:rPr>
        <w:t xml:space="preserve"> </w:t>
      </w:r>
      <w:r>
        <w:rPr>
          <w:rFonts w:ascii="Times New Roman" w:hAnsi="Times New Roman" w:cs="Times New Roman"/>
          <w:sz w:val="24"/>
          <w:szCs w:val="24"/>
        </w:rPr>
        <w:t>Товариства</w:t>
      </w:r>
      <w:r w:rsidRPr="00EB31E9">
        <w:rPr>
          <w:rFonts w:ascii="Times New Roman" w:hAnsi="Times New Roman" w:cs="Times New Roman"/>
          <w:sz w:val="24"/>
          <w:szCs w:val="24"/>
        </w:rPr>
        <w:t>.</w:t>
      </w:r>
    </w:p>
    <w:p w:rsidR="008F26D1" w:rsidRPr="00EB31E9" w:rsidRDefault="008F26D1" w:rsidP="008F26D1">
      <w:pPr>
        <w:tabs>
          <w:tab w:val="left" w:pos="0"/>
          <w:tab w:val="left" w:pos="284"/>
          <w:tab w:val="num" w:pos="426"/>
          <w:tab w:val="num" w:pos="567"/>
        </w:tabs>
        <w:spacing w:after="0" w:line="240" w:lineRule="auto"/>
        <w:jc w:val="both"/>
        <w:rPr>
          <w:rFonts w:ascii="Times New Roman" w:hAnsi="Times New Roman" w:cs="Times New Roman"/>
          <w:sz w:val="24"/>
          <w:szCs w:val="24"/>
        </w:rPr>
      </w:pPr>
      <w:r w:rsidRPr="00EB31E9">
        <w:rPr>
          <w:rFonts w:ascii="Times New Roman" w:hAnsi="Times New Roman" w:cs="Times New Roman"/>
          <w:sz w:val="24"/>
          <w:szCs w:val="24"/>
        </w:rPr>
        <w:t xml:space="preserve">2.Кривову Георгію Олексійовичу у </w:t>
      </w:r>
      <w:r>
        <w:rPr>
          <w:rFonts w:ascii="Times New Roman" w:hAnsi="Times New Roman" w:cs="Times New Roman"/>
          <w:sz w:val="24"/>
          <w:szCs w:val="24"/>
        </w:rPr>
        <w:t xml:space="preserve">місячний </w:t>
      </w:r>
      <w:r w:rsidRPr="00EB31E9">
        <w:rPr>
          <w:rFonts w:ascii="Times New Roman" w:hAnsi="Times New Roman" w:cs="Times New Roman"/>
          <w:sz w:val="24"/>
          <w:szCs w:val="24"/>
        </w:rPr>
        <w:t>термін подати до Державного концерну «</w:t>
      </w:r>
      <w:proofErr w:type="spellStart"/>
      <w:r w:rsidRPr="00EB31E9">
        <w:rPr>
          <w:rFonts w:ascii="Times New Roman" w:hAnsi="Times New Roman" w:cs="Times New Roman"/>
          <w:sz w:val="24"/>
          <w:szCs w:val="24"/>
        </w:rPr>
        <w:t>Укроборонпром</w:t>
      </w:r>
      <w:proofErr w:type="spellEnd"/>
      <w:r w:rsidRPr="00EB31E9">
        <w:rPr>
          <w:rFonts w:ascii="Times New Roman" w:hAnsi="Times New Roman" w:cs="Times New Roman"/>
          <w:sz w:val="24"/>
          <w:szCs w:val="24"/>
        </w:rPr>
        <w:t xml:space="preserve">» </w:t>
      </w:r>
      <w:r w:rsidR="007F4D62">
        <w:rPr>
          <w:rFonts w:ascii="Times New Roman" w:hAnsi="Times New Roman" w:cs="Times New Roman"/>
          <w:sz w:val="24"/>
          <w:szCs w:val="24"/>
        </w:rPr>
        <w:t xml:space="preserve"> </w:t>
      </w:r>
      <w:r w:rsidRPr="00EB31E9">
        <w:rPr>
          <w:rFonts w:ascii="Times New Roman" w:hAnsi="Times New Roman" w:cs="Times New Roman"/>
          <w:sz w:val="24"/>
          <w:szCs w:val="24"/>
        </w:rPr>
        <w:t>всі необхідні документи для укладення контракту.</w:t>
      </w:r>
    </w:p>
    <w:p w:rsidR="008F26D1" w:rsidRPr="00EB31E9" w:rsidRDefault="008F26D1" w:rsidP="008F26D1">
      <w:pPr>
        <w:tabs>
          <w:tab w:val="left" w:pos="0"/>
          <w:tab w:val="left" w:pos="284"/>
          <w:tab w:val="num" w:pos="426"/>
          <w:tab w:val="num" w:pos="567"/>
        </w:tabs>
        <w:spacing w:after="0" w:line="240" w:lineRule="auto"/>
        <w:jc w:val="both"/>
        <w:rPr>
          <w:rFonts w:ascii="Times New Roman" w:hAnsi="Times New Roman" w:cs="Times New Roman"/>
          <w:bCs/>
          <w:sz w:val="24"/>
          <w:szCs w:val="24"/>
        </w:rPr>
      </w:pPr>
    </w:p>
    <w:p w:rsidR="008F26D1" w:rsidRPr="00EB31E9" w:rsidRDefault="008F26D1" w:rsidP="008F26D1">
      <w:pPr>
        <w:pStyle w:val="a9"/>
        <w:spacing w:before="0" w:after="0"/>
        <w:ind w:firstLine="697"/>
        <w:jc w:val="both"/>
        <w:rPr>
          <w:color w:val="FF0000"/>
        </w:rPr>
      </w:pPr>
      <w:r w:rsidRPr="00EB31E9">
        <w:t xml:space="preserve">Адреса </w:t>
      </w:r>
      <w:proofErr w:type="spellStart"/>
      <w:r w:rsidRPr="00EB31E9">
        <w:t>веб-сайту</w:t>
      </w:r>
      <w:proofErr w:type="spellEnd"/>
      <w:r w:rsidRPr="00EB31E9">
        <w:t>, на якому розміщена інформація з проектом рішень щодо кожного з питань, включених до проекту порядку денного:  http://www.ukrniat.pat.ua.</w:t>
      </w:r>
    </w:p>
    <w:p w:rsidR="008F26D1" w:rsidRPr="00EB31E9" w:rsidRDefault="008F26D1" w:rsidP="008F26D1">
      <w:pPr>
        <w:pStyle w:val="a9"/>
        <w:spacing w:before="0" w:after="0"/>
        <w:ind w:firstLine="697"/>
        <w:jc w:val="both"/>
      </w:pPr>
      <w:r w:rsidRPr="00EB31E9">
        <w:t xml:space="preserve">З матеріалами щодо питань проекту порядку денного зборів акціонери особисто можуть ознайомитись в робочі дні з 10.00 до 13.00 год. За адресою: </w:t>
      </w:r>
      <w:r w:rsidRPr="00EB31E9">
        <w:rPr>
          <w:rFonts w:eastAsia="Times-Roman"/>
          <w:lang w:eastAsia="en-US"/>
        </w:rPr>
        <w:t>м.</w:t>
      </w:r>
      <w:r w:rsidRPr="00EB31E9">
        <w:t xml:space="preserve"> Київ, вул. Кирилівська (до перейменування – вул. Фрунзе), 19-21, </w:t>
      </w:r>
      <w:proofErr w:type="spellStart"/>
      <w:r w:rsidRPr="00EB31E9">
        <w:t>кімн</w:t>
      </w:r>
      <w:proofErr w:type="spellEnd"/>
      <w:r w:rsidRPr="00EB31E9">
        <w:t>. 913, а в день проведення зборів – у місці їх проведення. Посадова особа, відповідальна за порядок ознайомлення акціонерів з документами – Реєнтенко Т.М.</w:t>
      </w:r>
    </w:p>
    <w:p w:rsidR="008F26D1" w:rsidRPr="00EB31E9" w:rsidRDefault="008F26D1" w:rsidP="008F26D1">
      <w:pPr>
        <w:pStyle w:val="a9"/>
        <w:spacing w:before="0" w:after="0"/>
        <w:ind w:firstLine="697"/>
        <w:jc w:val="both"/>
      </w:pPr>
      <w:r w:rsidRPr="00EB31E9">
        <w:lastRenderedPageBreak/>
        <w:t>Кожний акціонер має право внести пропозиції щодо питань, включених до проекту порядку денного загальних зборів акціонерного товариства,</w:t>
      </w:r>
      <w:r w:rsidRPr="009A6BFC">
        <w:rPr>
          <w:lang w:val="ru-RU"/>
        </w:rPr>
        <w:t xml:space="preserve"> </w:t>
      </w:r>
      <w:r w:rsidRPr="00EB31E9">
        <w:t>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 кандидатів до складу органів товариства – не пізніше ніж за сім днів до дати проведення загальних зборів.</w:t>
      </w:r>
    </w:p>
    <w:p w:rsidR="008F26D1" w:rsidRDefault="008F26D1" w:rsidP="008F26D1">
      <w:pPr>
        <w:pStyle w:val="a9"/>
        <w:spacing w:before="0" w:after="0"/>
        <w:ind w:firstLine="697"/>
        <w:jc w:val="both"/>
      </w:pPr>
      <w:r w:rsidRPr="00EB31E9">
        <w:t xml:space="preserve">Порядок реалізації акціонерами зазначених прав встановлений ст.36, 38 Закону України «Про акціонерні товариства», статутом та внутрішніми нормативними документами АТ </w:t>
      </w:r>
      <w:proofErr w:type="spellStart"/>
      <w:r w:rsidRPr="00EB31E9">
        <w:t>УкрНДІАТ</w:t>
      </w:r>
      <w:proofErr w:type="spellEnd"/>
      <w:r w:rsidRPr="00EB31E9">
        <w:t>.</w:t>
      </w:r>
    </w:p>
    <w:p w:rsidR="008F26D1" w:rsidRPr="00EB31E9" w:rsidRDefault="008F26D1" w:rsidP="008F26D1">
      <w:pPr>
        <w:pStyle w:val="a9"/>
        <w:spacing w:before="0" w:after="0"/>
        <w:ind w:firstLine="697"/>
        <w:jc w:val="both"/>
      </w:pPr>
      <w:r w:rsidRPr="00EB31E9">
        <w:t xml:space="preserve">Станом на дату складання переліку осіб, яким надсилається повідомлення про проведення загальних зборів, загальна кількість акцій – 104937 штук, кількість голосуючих акцій - </w:t>
      </w:r>
      <w:r>
        <w:t xml:space="preserve">                  </w:t>
      </w:r>
      <w:r w:rsidRPr="00216C42">
        <w:rPr>
          <w:lang w:val="ru-RU"/>
        </w:rPr>
        <w:t>98327</w:t>
      </w:r>
      <w:r w:rsidRPr="00EB31E9">
        <w:t xml:space="preserve"> штук.</w:t>
      </w:r>
    </w:p>
    <w:p w:rsidR="008F26D1" w:rsidRPr="00EB31E9" w:rsidRDefault="008F26D1" w:rsidP="008F26D1">
      <w:pPr>
        <w:pStyle w:val="a9"/>
        <w:spacing w:before="0"/>
        <w:ind w:firstLine="697"/>
        <w:jc w:val="both"/>
      </w:pPr>
      <w:r w:rsidRPr="00EB31E9">
        <w:t xml:space="preserve">При реєстрації для участі у зборах акціонерам необхідно мати при собі документ, що посвідчує особу акціонера (паспорт), для представників акціонерів – документ, що посвідчує особу (паспорт), а також документи, що підтверджують повноваження представника (оформлену відповідно до вимог законодавства довіреність). Порядок участі та голосування на загальних зборах представників акціонерів за довіреністю встановлено ст.39 Закону України «Про акціонерні товариства», статутом та внутрішніми нормативними документами АТ </w:t>
      </w:r>
      <w:proofErr w:type="spellStart"/>
      <w:r w:rsidRPr="00EB31E9">
        <w:t>УкрНДІАТ</w:t>
      </w:r>
      <w:proofErr w:type="spellEnd"/>
      <w:r w:rsidRPr="00EB31E9">
        <w:t>.</w:t>
      </w:r>
    </w:p>
    <w:p w:rsidR="008F26D1" w:rsidRPr="00EB31E9" w:rsidRDefault="008F26D1" w:rsidP="008F26D1">
      <w:pPr>
        <w:pStyle w:val="a9"/>
        <w:spacing w:before="0" w:after="0"/>
        <w:ind w:firstLine="708"/>
        <w:jc w:val="center"/>
      </w:pPr>
      <w:r w:rsidRPr="00EB31E9">
        <w:t>Основні показники</w:t>
      </w:r>
    </w:p>
    <w:p w:rsidR="008F26D1" w:rsidRPr="00EB31E9" w:rsidRDefault="008F26D1" w:rsidP="008F26D1">
      <w:pPr>
        <w:pStyle w:val="a9"/>
        <w:spacing w:before="0" w:after="0"/>
        <w:ind w:firstLine="708"/>
        <w:jc w:val="center"/>
      </w:pPr>
      <w:r w:rsidRPr="00EB31E9">
        <w:t>фінансово-господарської діяльності підприємства</w:t>
      </w:r>
    </w:p>
    <w:p w:rsidR="008F26D1" w:rsidRPr="00EB31E9" w:rsidRDefault="008F26D1" w:rsidP="008F26D1">
      <w:pPr>
        <w:pStyle w:val="a9"/>
        <w:spacing w:before="0" w:after="0"/>
        <w:ind w:firstLine="708"/>
        <w:jc w:val="center"/>
      </w:pPr>
      <w:r w:rsidRPr="00EB31E9">
        <w:t>за 2017 рік (</w:t>
      </w:r>
      <w:proofErr w:type="spellStart"/>
      <w:r w:rsidRPr="00EB31E9">
        <w:t>тис.грн</w:t>
      </w:r>
      <w:proofErr w:type="spellEnd"/>
      <w:r w:rsidRPr="00EB31E9">
        <w:t>.)</w:t>
      </w:r>
    </w:p>
    <w:tbl>
      <w:tblPr>
        <w:tblStyle w:val="aa"/>
        <w:tblW w:w="0" w:type="auto"/>
        <w:tblLook w:val="04A0"/>
      </w:tblPr>
      <w:tblGrid>
        <w:gridCol w:w="6385"/>
        <w:gridCol w:w="2013"/>
        <w:gridCol w:w="2023"/>
      </w:tblGrid>
      <w:tr w:rsidR="008F26D1" w:rsidRPr="00EB31E9" w:rsidTr="001E1F03">
        <w:tc>
          <w:tcPr>
            <w:tcW w:w="6487" w:type="dxa"/>
            <w:vMerge w:val="restart"/>
            <w:vAlign w:val="center"/>
          </w:tcPr>
          <w:p w:rsidR="008F26D1" w:rsidRPr="00EB31E9" w:rsidRDefault="008F26D1" w:rsidP="001E1F03">
            <w:pPr>
              <w:pStyle w:val="a9"/>
              <w:spacing w:before="0" w:after="0"/>
              <w:jc w:val="center"/>
            </w:pPr>
            <w:r w:rsidRPr="00EB31E9">
              <w:t>Найменування показника</w:t>
            </w:r>
          </w:p>
        </w:tc>
        <w:tc>
          <w:tcPr>
            <w:tcW w:w="4077" w:type="dxa"/>
            <w:gridSpan w:val="2"/>
            <w:vAlign w:val="center"/>
          </w:tcPr>
          <w:p w:rsidR="008F26D1" w:rsidRPr="00EB31E9" w:rsidRDefault="008F26D1" w:rsidP="001E1F03">
            <w:pPr>
              <w:pStyle w:val="a9"/>
              <w:spacing w:before="0" w:after="0"/>
              <w:jc w:val="center"/>
            </w:pPr>
            <w:r w:rsidRPr="00EB31E9">
              <w:t>Період</w:t>
            </w:r>
          </w:p>
        </w:tc>
      </w:tr>
      <w:tr w:rsidR="008F26D1" w:rsidRPr="00EB31E9" w:rsidTr="001E1F03">
        <w:tc>
          <w:tcPr>
            <w:tcW w:w="6487" w:type="dxa"/>
            <w:vMerge/>
            <w:vAlign w:val="center"/>
          </w:tcPr>
          <w:p w:rsidR="008F26D1" w:rsidRPr="00EB31E9" w:rsidRDefault="008F26D1" w:rsidP="001E1F03">
            <w:pPr>
              <w:pStyle w:val="a9"/>
              <w:spacing w:before="0" w:after="0"/>
              <w:jc w:val="center"/>
            </w:pPr>
          </w:p>
        </w:tc>
        <w:tc>
          <w:tcPr>
            <w:tcW w:w="2038" w:type="dxa"/>
            <w:vAlign w:val="center"/>
          </w:tcPr>
          <w:p w:rsidR="008F26D1" w:rsidRPr="00EB31E9" w:rsidRDefault="008F26D1" w:rsidP="001E1F03">
            <w:pPr>
              <w:pStyle w:val="a9"/>
              <w:spacing w:before="0" w:after="0"/>
              <w:jc w:val="center"/>
            </w:pPr>
            <w:r w:rsidRPr="00EB31E9">
              <w:t>звітний</w:t>
            </w:r>
          </w:p>
        </w:tc>
        <w:tc>
          <w:tcPr>
            <w:tcW w:w="2039" w:type="dxa"/>
            <w:vAlign w:val="center"/>
          </w:tcPr>
          <w:p w:rsidR="008F26D1" w:rsidRPr="00EB31E9" w:rsidRDefault="008F26D1" w:rsidP="001E1F03">
            <w:pPr>
              <w:pStyle w:val="a9"/>
              <w:spacing w:before="0" w:after="0"/>
              <w:jc w:val="center"/>
            </w:pPr>
            <w:r w:rsidRPr="00EB31E9">
              <w:t>попередній</w:t>
            </w:r>
          </w:p>
        </w:tc>
      </w:tr>
      <w:tr w:rsidR="008F26D1" w:rsidRPr="00EB31E9" w:rsidTr="001E1F03">
        <w:tc>
          <w:tcPr>
            <w:tcW w:w="6487" w:type="dxa"/>
          </w:tcPr>
          <w:p w:rsidR="008F26D1" w:rsidRPr="00EB31E9" w:rsidRDefault="008F26D1" w:rsidP="001E1F03">
            <w:pPr>
              <w:pStyle w:val="a9"/>
              <w:spacing w:before="0" w:after="0"/>
              <w:jc w:val="both"/>
            </w:pPr>
            <w:r w:rsidRPr="00EB31E9">
              <w:t>Усього активів</w:t>
            </w:r>
          </w:p>
        </w:tc>
        <w:tc>
          <w:tcPr>
            <w:tcW w:w="2038" w:type="dxa"/>
          </w:tcPr>
          <w:p w:rsidR="008F26D1" w:rsidRPr="00EB31E9" w:rsidRDefault="008F26D1" w:rsidP="001E1F03">
            <w:pPr>
              <w:pStyle w:val="a9"/>
              <w:spacing w:before="0" w:after="0"/>
              <w:jc w:val="center"/>
            </w:pPr>
            <w:r w:rsidRPr="00EB31E9">
              <w:t>87091</w:t>
            </w:r>
          </w:p>
        </w:tc>
        <w:tc>
          <w:tcPr>
            <w:tcW w:w="2039" w:type="dxa"/>
          </w:tcPr>
          <w:p w:rsidR="008F26D1" w:rsidRPr="00EB31E9" w:rsidRDefault="008F26D1" w:rsidP="001E1F03">
            <w:pPr>
              <w:pStyle w:val="a9"/>
              <w:spacing w:before="0" w:after="0"/>
              <w:jc w:val="center"/>
            </w:pPr>
            <w:r w:rsidRPr="00EB31E9">
              <w:t>87401</w:t>
            </w:r>
          </w:p>
        </w:tc>
      </w:tr>
      <w:tr w:rsidR="008F26D1" w:rsidRPr="00EB31E9" w:rsidTr="001E1F03">
        <w:tc>
          <w:tcPr>
            <w:tcW w:w="6487" w:type="dxa"/>
          </w:tcPr>
          <w:p w:rsidR="008F26D1" w:rsidRPr="00EB31E9" w:rsidRDefault="008F26D1" w:rsidP="001E1F03">
            <w:pPr>
              <w:pStyle w:val="a9"/>
              <w:spacing w:before="0" w:after="0"/>
              <w:jc w:val="both"/>
            </w:pPr>
            <w:r w:rsidRPr="00EB31E9">
              <w:t>Основні засоби (за залишковою вартістю)</w:t>
            </w:r>
          </w:p>
        </w:tc>
        <w:tc>
          <w:tcPr>
            <w:tcW w:w="2038" w:type="dxa"/>
          </w:tcPr>
          <w:p w:rsidR="008F26D1" w:rsidRPr="00EB31E9" w:rsidRDefault="008F26D1" w:rsidP="001E1F03">
            <w:pPr>
              <w:pStyle w:val="a9"/>
              <w:spacing w:before="0" w:after="0"/>
              <w:jc w:val="center"/>
            </w:pPr>
            <w:r w:rsidRPr="00EB31E9">
              <w:t>80860</w:t>
            </w:r>
          </w:p>
        </w:tc>
        <w:tc>
          <w:tcPr>
            <w:tcW w:w="2039" w:type="dxa"/>
          </w:tcPr>
          <w:p w:rsidR="008F26D1" w:rsidRPr="00EB31E9" w:rsidRDefault="008F26D1" w:rsidP="001E1F03">
            <w:pPr>
              <w:pStyle w:val="a9"/>
              <w:spacing w:before="0" w:after="0"/>
              <w:jc w:val="center"/>
            </w:pPr>
            <w:r w:rsidRPr="00EB31E9">
              <w:t>82295</w:t>
            </w:r>
          </w:p>
        </w:tc>
      </w:tr>
      <w:tr w:rsidR="008F26D1" w:rsidRPr="00EB31E9" w:rsidTr="001E1F03">
        <w:tc>
          <w:tcPr>
            <w:tcW w:w="6487" w:type="dxa"/>
          </w:tcPr>
          <w:p w:rsidR="008F26D1" w:rsidRPr="00EB31E9" w:rsidRDefault="008F26D1" w:rsidP="001E1F03">
            <w:pPr>
              <w:pStyle w:val="a9"/>
              <w:spacing w:before="0" w:after="0"/>
              <w:jc w:val="both"/>
            </w:pPr>
            <w:r w:rsidRPr="00EB31E9">
              <w:t>Запаси</w:t>
            </w:r>
          </w:p>
        </w:tc>
        <w:tc>
          <w:tcPr>
            <w:tcW w:w="2038" w:type="dxa"/>
          </w:tcPr>
          <w:p w:rsidR="008F26D1" w:rsidRPr="00EB31E9" w:rsidRDefault="008F26D1" w:rsidP="001E1F03">
            <w:pPr>
              <w:pStyle w:val="a9"/>
              <w:spacing w:before="0" w:after="0"/>
              <w:jc w:val="center"/>
            </w:pPr>
            <w:r w:rsidRPr="00EB31E9">
              <w:t>240</w:t>
            </w:r>
            <w:r>
              <w:t>0</w:t>
            </w:r>
          </w:p>
        </w:tc>
        <w:tc>
          <w:tcPr>
            <w:tcW w:w="2039" w:type="dxa"/>
          </w:tcPr>
          <w:p w:rsidR="008F26D1" w:rsidRPr="00EB31E9" w:rsidRDefault="008F26D1" w:rsidP="001E1F03">
            <w:pPr>
              <w:pStyle w:val="a9"/>
              <w:spacing w:before="0" w:after="0"/>
              <w:jc w:val="center"/>
            </w:pPr>
            <w:r w:rsidRPr="00EB31E9">
              <w:t>1044</w:t>
            </w:r>
          </w:p>
        </w:tc>
      </w:tr>
      <w:tr w:rsidR="008F26D1" w:rsidRPr="00EB31E9" w:rsidTr="001E1F03">
        <w:tc>
          <w:tcPr>
            <w:tcW w:w="6487" w:type="dxa"/>
          </w:tcPr>
          <w:p w:rsidR="008F26D1" w:rsidRPr="00EB31E9" w:rsidRDefault="008F26D1" w:rsidP="001E1F03">
            <w:pPr>
              <w:pStyle w:val="a9"/>
              <w:spacing w:before="0" w:after="0"/>
              <w:jc w:val="both"/>
            </w:pPr>
            <w:r w:rsidRPr="00EB31E9">
              <w:t>Сумарна дебіторська заборгованість</w:t>
            </w:r>
          </w:p>
        </w:tc>
        <w:tc>
          <w:tcPr>
            <w:tcW w:w="2038" w:type="dxa"/>
          </w:tcPr>
          <w:p w:rsidR="008F26D1" w:rsidRPr="00EB31E9" w:rsidRDefault="008F26D1" w:rsidP="001E1F03">
            <w:pPr>
              <w:pStyle w:val="a9"/>
              <w:spacing w:before="0" w:after="0"/>
              <w:jc w:val="center"/>
            </w:pPr>
            <w:r w:rsidRPr="00EB31E9">
              <w:t>2215</w:t>
            </w:r>
          </w:p>
        </w:tc>
        <w:tc>
          <w:tcPr>
            <w:tcW w:w="2039" w:type="dxa"/>
          </w:tcPr>
          <w:p w:rsidR="008F26D1" w:rsidRPr="00EB31E9" w:rsidRDefault="008F26D1" w:rsidP="001E1F03">
            <w:pPr>
              <w:pStyle w:val="a9"/>
              <w:spacing w:before="0" w:after="0"/>
              <w:jc w:val="center"/>
            </w:pPr>
            <w:r w:rsidRPr="00EB31E9">
              <w:t>2014</w:t>
            </w:r>
          </w:p>
        </w:tc>
      </w:tr>
      <w:tr w:rsidR="008F26D1" w:rsidRPr="00EB31E9" w:rsidTr="001E1F03">
        <w:tc>
          <w:tcPr>
            <w:tcW w:w="6487" w:type="dxa"/>
          </w:tcPr>
          <w:p w:rsidR="008F26D1" w:rsidRPr="00EB31E9" w:rsidRDefault="008F26D1" w:rsidP="001E1F03">
            <w:pPr>
              <w:pStyle w:val="a9"/>
              <w:spacing w:before="0" w:after="0"/>
              <w:jc w:val="both"/>
            </w:pPr>
            <w:r w:rsidRPr="00EB31E9">
              <w:t>Гроші та їх еквіваленти</w:t>
            </w:r>
          </w:p>
        </w:tc>
        <w:tc>
          <w:tcPr>
            <w:tcW w:w="2038" w:type="dxa"/>
          </w:tcPr>
          <w:p w:rsidR="008F26D1" w:rsidRPr="00EB31E9" w:rsidRDefault="008F26D1" w:rsidP="001E1F03">
            <w:pPr>
              <w:pStyle w:val="a9"/>
              <w:spacing w:before="0" w:after="0"/>
              <w:jc w:val="center"/>
            </w:pPr>
            <w:r w:rsidRPr="00EB31E9">
              <w:t>1388</w:t>
            </w:r>
          </w:p>
        </w:tc>
        <w:tc>
          <w:tcPr>
            <w:tcW w:w="2039" w:type="dxa"/>
          </w:tcPr>
          <w:p w:rsidR="008F26D1" w:rsidRPr="00EB31E9" w:rsidRDefault="008F26D1" w:rsidP="001E1F03">
            <w:pPr>
              <w:pStyle w:val="a9"/>
              <w:spacing w:before="0" w:after="0"/>
              <w:jc w:val="center"/>
            </w:pPr>
            <w:r w:rsidRPr="00EB31E9">
              <w:t>1970</w:t>
            </w:r>
          </w:p>
        </w:tc>
      </w:tr>
      <w:tr w:rsidR="008F26D1" w:rsidRPr="00EB31E9" w:rsidTr="001E1F03">
        <w:tc>
          <w:tcPr>
            <w:tcW w:w="6487" w:type="dxa"/>
          </w:tcPr>
          <w:p w:rsidR="008F26D1" w:rsidRPr="00EB31E9" w:rsidRDefault="008F26D1" w:rsidP="001E1F03">
            <w:pPr>
              <w:pStyle w:val="a9"/>
              <w:spacing w:before="0" w:after="0"/>
              <w:jc w:val="both"/>
            </w:pPr>
            <w:r w:rsidRPr="00EB31E9">
              <w:t>Нерозподілений прибуток (непокритий збиток)</w:t>
            </w:r>
          </w:p>
        </w:tc>
        <w:tc>
          <w:tcPr>
            <w:tcW w:w="2038" w:type="dxa"/>
          </w:tcPr>
          <w:p w:rsidR="008F26D1" w:rsidRPr="00EB31E9" w:rsidRDefault="008F26D1" w:rsidP="001E1F03">
            <w:pPr>
              <w:pStyle w:val="a9"/>
              <w:spacing w:before="0" w:after="0"/>
              <w:jc w:val="center"/>
            </w:pPr>
            <w:r w:rsidRPr="00EB31E9">
              <w:t>532</w:t>
            </w:r>
          </w:p>
        </w:tc>
        <w:tc>
          <w:tcPr>
            <w:tcW w:w="2039" w:type="dxa"/>
          </w:tcPr>
          <w:p w:rsidR="008F26D1" w:rsidRPr="00EB31E9" w:rsidRDefault="008F26D1" w:rsidP="001E1F03">
            <w:pPr>
              <w:pStyle w:val="a9"/>
              <w:spacing w:before="0" w:after="0"/>
              <w:jc w:val="center"/>
            </w:pPr>
            <w:r w:rsidRPr="00EB31E9">
              <w:t>1162</w:t>
            </w:r>
          </w:p>
        </w:tc>
      </w:tr>
      <w:tr w:rsidR="008F26D1" w:rsidRPr="00EB31E9" w:rsidTr="001E1F03">
        <w:tc>
          <w:tcPr>
            <w:tcW w:w="6487" w:type="dxa"/>
          </w:tcPr>
          <w:p w:rsidR="008F26D1" w:rsidRPr="00EB31E9" w:rsidRDefault="008F26D1" w:rsidP="001E1F03">
            <w:pPr>
              <w:pStyle w:val="a9"/>
              <w:spacing w:before="0" w:after="0"/>
              <w:jc w:val="both"/>
            </w:pPr>
            <w:r w:rsidRPr="00EB31E9">
              <w:t>Власний капітал</w:t>
            </w:r>
          </w:p>
        </w:tc>
        <w:tc>
          <w:tcPr>
            <w:tcW w:w="2038" w:type="dxa"/>
          </w:tcPr>
          <w:p w:rsidR="008F26D1" w:rsidRPr="00EB31E9" w:rsidRDefault="008F26D1" w:rsidP="001E1F03">
            <w:pPr>
              <w:pStyle w:val="a9"/>
              <w:spacing w:before="0" w:after="0"/>
              <w:jc w:val="center"/>
            </w:pPr>
            <w:r w:rsidRPr="00EB31E9">
              <w:t>83298</w:t>
            </w:r>
          </w:p>
        </w:tc>
        <w:tc>
          <w:tcPr>
            <w:tcW w:w="2039" w:type="dxa"/>
          </w:tcPr>
          <w:p w:rsidR="008F26D1" w:rsidRPr="00EB31E9" w:rsidRDefault="008F26D1" w:rsidP="001E1F03">
            <w:pPr>
              <w:pStyle w:val="a9"/>
              <w:spacing w:before="0" w:after="0"/>
              <w:jc w:val="center"/>
            </w:pPr>
            <w:r w:rsidRPr="00EB31E9">
              <w:t>84813</w:t>
            </w:r>
          </w:p>
        </w:tc>
      </w:tr>
      <w:tr w:rsidR="008F26D1" w:rsidRPr="00EB31E9" w:rsidTr="001E1F03">
        <w:tc>
          <w:tcPr>
            <w:tcW w:w="6487" w:type="dxa"/>
          </w:tcPr>
          <w:p w:rsidR="008F26D1" w:rsidRPr="00EB31E9" w:rsidRDefault="008F26D1" w:rsidP="001E1F03">
            <w:pPr>
              <w:pStyle w:val="a9"/>
              <w:spacing w:before="0" w:after="0"/>
              <w:jc w:val="both"/>
            </w:pPr>
            <w:r w:rsidRPr="00EB31E9">
              <w:t>Зареєстрований (пайовий/статутний) капітал</w:t>
            </w:r>
          </w:p>
        </w:tc>
        <w:tc>
          <w:tcPr>
            <w:tcW w:w="2038" w:type="dxa"/>
          </w:tcPr>
          <w:p w:rsidR="008F26D1" w:rsidRPr="00EB31E9" w:rsidRDefault="008F26D1" w:rsidP="001E1F03">
            <w:pPr>
              <w:pStyle w:val="a9"/>
              <w:spacing w:before="0" w:after="0"/>
              <w:jc w:val="center"/>
            </w:pPr>
            <w:r w:rsidRPr="00EB31E9">
              <w:t>4198</w:t>
            </w:r>
          </w:p>
        </w:tc>
        <w:tc>
          <w:tcPr>
            <w:tcW w:w="2039" w:type="dxa"/>
          </w:tcPr>
          <w:p w:rsidR="008F26D1" w:rsidRPr="00EB31E9" w:rsidRDefault="008F26D1" w:rsidP="001E1F03">
            <w:pPr>
              <w:pStyle w:val="a9"/>
              <w:spacing w:before="0" w:after="0"/>
              <w:jc w:val="center"/>
            </w:pPr>
            <w:r w:rsidRPr="00EB31E9">
              <w:t>4198</w:t>
            </w:r>
          </w:p>
        </w:tc>
      </w:tr>
      <w:tr w:rsidR="008F26D1" w:rsidRPr="00EB31E9" w:rsidTr="001E1F03">
        <w:tc>
          <w:tcPr>
            <w:tcW w:w="6487" w:type="dxa"/>
          </w:tcPr>
          <w:p w:rsidR="008F26D1" w:rsidRPr="00EB31E9" w:rsidRDefault="008F26D1" w:rsidP="001E1F03">
            <w:pPr>
              <w:rPr>
                <w:rFonts w:ascii="Times New Roman" w:hAnsi="Times New Roman" w:cs="Times New Roman"/>
                <w:sz w:val="24"/>
                <w:szCs w:val="24"/>
              </w:rPr>
            </w:pPr>
            <w:r w:rsidRPr="00EB31E9">
              <w:rPr>
                <w:rFonts w:ascii="Times New Roman" w:hAnsi="Times New Roman" w:cs="Times New Roman"/>
                <w:sz w:val="24"/>
                <w:szCs w:val="24"/>
              </w:rPr>
              <w:t>Довгострокові зобов’язання і забезпечення</w:t>
            </w:r>
          </w:p>
        </w:tc>
        <w:tc>
          <w:tcPr>
            <w:tcW w:w="2038" w:type="dxa"/>
          </w:tcPr>
          <w:p w:rsidR="008F26D1" w:rsidRPr="00EB31E9" w:rsidRDefault="008F26D1" w:rsidP="001E1F03">
            <w:pPr>
              <w:pStyle w:val="a9"/>
              <w:spacing w:before="0" w:after="0"/>
              <w:jc w:val="center"/>
            </w:pPr>
            <w:r w:rsidRPr="00EB31E9">
              <w:t>335</w:t>
            </w:r>
          </w:p>
        </w:tc>
        <w:tc>
          <w:tcPr>
            <w:tcW w:w="2039" w:type="dxa"/>
          </w:tcPr>
          <w:p w:rsidR="008F26D1" w:rsidRPr="00EB31E9" w:rsidRDefault="008F26D1" w:rsidP="001E1F03">
            <w:pPr>
              <w:pStyle w:val="a9"/>
              <w:spacing w:before="0" w:after="0"/>
              <w:jc w:val="center"/>
            </w:pPr>
            <w:r w:rsidRPr="00EB31E9">
              <w:t>355</w:t>
            </w:r>
          </w:p>
        </w:tc>
      </w:tr>
      <w:tr w:rsidR="008F26D1" w:rsidRPr="00EB31E9" w:rsidTr="001E1F03">
        <w:tc>
          <w:tcPr>
            <w:tcW w:w="6487" w:type="dxa"/>
          </w:tcPr>
          <w:p w:rsidR="008F26D1" w:rsidRPr="00EB31E9" w:rsidRDefault="008F26D1" w:rsidP="001E1F03">
            <w:pPr>
              <w:pStyle w:val="a9"/>
              <w:spacing w:before="0" w:after="0"/>
              <w:jc w:val="both"/>
            </w:pPr>
            <w:r w:rsidRPr="00EB31E9">
              <w:t>Поточні зобов’язання і забезпечення</w:t>
            </w:r>
          </w:p>
        </w:tc>
        <w:tc>
          <w:tcPr>
            <w:tcW w:w="2038" w:type="dxa"/>
          </w:tcPr>
          <w:p w:rsidR="008F26D1" w:rsidRPr="00EB31E9" w:rsidRDefault="008F26D1" w:rsidP="001E1F03">
            <w:pPr>
              <w:pStyle w:val="a9"/>
              <w:spacing w:before="0" w:after="0"/>
              <w:jc w:val="center"/>
            </w:pPr>
            <w:r w:rsidRPr="00EB31E9">
              <w:t>3458</w:t>
            </w:r>
          </w:p>
        </w:tc>
        <w:tc>
          <w:tcPr>
            <w:tcW w:w="2039" w:type="dxa"/>
          </w:tcPr>
          <w:p w:rsidR="008F26D1" w:rsidRPr="00EB31E9" w:rsidRDefault="008F26D1" w:rsidP="001E1F03">
            <w:pPr>
              <w:pStyle w:val="a9"/>
              <w:spacing w:before="0" w:after="0"/>
              <w:jc w:val="center"/>
            </w:pPr>
            <w:r w:rsidRPr="00EB31E9">
              <w:t>2233</w:t>
            </w:r>
          </w:p>
        </w:tc>
      </w:tr>
      <w:tr w:rsidR="008F26D1" w:rsidRPr="00EB31E9" w:rsidTr="001E1F03">
        <w:tc>
          <w:tcPr>
            <w:tcW w:w="6487" w:type="dxa"/>
          </w:tcPr>
          <w:p w:rsidR="008F26D1" w:rsidRPr="00EB31E9" w:rsidRDefault="008F26D1" w:rsidP="001E1F03">
            <w:pPr>
              <w:pStyle w:val="a9"/>
              <w:spacing w:before="0" w:after="0"/>
              <w:jc w:val="both"/>
            </w:pPr>
            <w:r w:rsidRPr="00EB31E9">
              <w:t>Чистий фінансовий результат: прибуток (збиток)</w:t>
            </w:r>
          </w:p>
        </w:tc>
        <w:tc>
          <w:tcPr>
            <w:tcW w:w="2038" w:type="dxa"/>
          </w:tcPr>
          <w:p w:rsidR="008F26D1" w:rsidRPr="00EB31E9" w:rsidRDefault="008F26D1" w:rsidP="001E1F03">
            <w:pPr>
              <w:pStyle w:val="a9"/>
              <w:spacing w:before="0" w:after="0"/>
              <w:jc w:val="center"/>
            </w:pPr>
            <w:r w:rsidRPr="00EB31E9">
              <w:t>532</w:t>
            </w:r>
          </w:p>
        </w:tc>
        <w:tc>
          <w:tcPr>
            <w:tcW w:w="2039" w:type="dxa"/>
          </w:tcPr>
          <w:p w:rsidR="008F26D1" w:rsidRPr="00EB31E9" w:rsidRDefault="008F26D1" w:rsidP="001E1F03">
            <w:pPr>
              <w:pStyle w:val="a9"/>
              <w:spacing w:before="0" w:after="0"/>
              <w:jc w:val="center"/>
            </w:pPr>
            <w:r w:rsidRPr="00EB31E9">
              <w:t>850</w:t>
            </w:r>
          </w:p>
        </w:tc>
      </w:tr>
      <w:tr w:rsidR="008F26D1" w:rsidRPr="00EB31E9" w:rsidTr="001E1F03">
        <w:tc>
          <w:tcPr>
            <w:tcW w:w="6487" w:type="dxa"/>
          </w:tcPr>
          <w:p w:rsidR="008F26D1" w:rsidRPr="00EB31E9" w:rsidRDefault="008F26D1" w:rsidP="001E1F03">
            <w:pPr>
              <w:pStyle w:val="a9"/>
              <w:spacing w:before="0" w:after="0"/>
              <w:jc w:val="both"/>
            </w:pPr>
            <w:r w:rsidRPr="00EB31E9">
              <w:t>Середньорічна кількість акцій (шт.)</w:t>
            </w:r>
          </w:p>
        </w:tc>
        <w:tc>
          <w:tcPr>
            <w:tcW w:w="2038" w:type="dxa"/>
          </w:tcPr>
          <w:p w:rsidR="008F26D1" w:rsidRPr="00EB31E9" w:rsidRDefault="008F26D1" w:rsidP="001E1F03">
            <w:pPr>
              <w:pStyle w:val="a9"/>
              <w:spacing w:before="0" w:after="0"/>
              <w:jc w:val="center"/>
            </w:pPr>
            <w:r w:rsidRPr="00EB31E9">
              <w:t>104937</w:t>
            </w:r>
          </w:p>
        </w:tc>
        <w:tc>
          <w:tcPr>
            <w:tcW w:w="2039" w:type="dxa"/>
          </w:tcPr>
          <w:p w:rsidR="008F26D1" w:rsidRPr="00EB31E9" w:rsidRDefault="008F26D1" w:rsidP="001E1F03">
            <w:pPr>
              <w:pStyle w:val="a9"/>
              <w:spacing w:before="0" w:after="0"/>
              <w:jc w:val="center"/>
            </w:pPr>
            <w:r w:rsidRPr="00EB31E9">
              <w:t>104937</w:t>
            </w:r>
          </w:p>
        </w:tc>
      </w:tr>
      <w:tr w:rsidR="008F26D1" w:rsidRPr="00EB31E9" w:rsidTr="001E1F03">
        <w:tc>
          <w:tcPr>
            <w:tcW w:w="6487" w:type="dxa"/>
          </w:tcPr>
          <w:p w:rsidR="008F26D1" w:rsidRPr="00EB31E9" w:rsidRDefault="008F26D1" w:rsidP="001E1F03">
            <w:pPr>
              <w:pStyle w:val="a9"/>
              <w:spacing w:before="0" w:after="0"/>
              <w:jc w:val="both"/>
            </w:pPr>
            <w:r w:rsidRPr="00EB31E9">
              <w:t>Чистий прибуток (збиток) на одну просту акцію (грн.)</w:t>
            </w:r>
          </w:p>
        </w:tc>
        <w:tc>
          <w:tcPr>
            <w:tcW w:w="2038" w:type="dxa"/>
          </w:tcPr>
          <w:p w:rsidR="008F26D1" w:rsidRPr="00EB31E9" w:rsidRDefault="008F26D1" w:rsidP="001E1F03">
            <w:pPr>
              <w:pStyle w:val="a9"/>
              <w:spacing w:before="0" w:after="0"/>
              <w:jc w:val="center"/>
            </w:pPr>
            <w:r w:rsidRPr="00EB31E9">
              <w:t>5,06971</w:t>
            </w:r>
          </w:p>
        </w:tc>
        <w:tc>
          <w:tcPr>
            <w:tcW w:w="2039" w:type="dxa"/>
          </w:tcPr>
          <w:p w:rsidR="008F26D1" w:rsidRPr="00EB31E9" w:rsidRDefault="008F26D1" w:rsidP="001E1F03">
            <w:pPr>
              <w:pStyle w:val="a9"/>
              <w:spacing w:before="0" w:after="0"/>
              <w:jc w:val="center"/>
            </w:pPr>
            <w:r w:rsidRPr="00EB31E9">
              <w:t>8,10010</w:t>
            </w:r>
          </w:p>
        </w:tc>
      </w:tr>
    </w:tbl>
    <w:p w:rsidR="008F26D1" w:rsidRDefault="008F26D1" w:rsidP="008F26D1">
      <w:pPr>
        <w:spacing w:after="0" w:line="240" w:lineRule="auto"/>
        <w:jc w:val="both"/>
        <w:outlineLvl w:val="0"/>
        <w:rPr>
          <w:rStyle w:val="ab"/>
          <w:rFonts w:ascii="Times New Roman" w:hAnsi="Times New Roman" w:cs="Times New Roman"/>
          <w:i w:val="0"/>
          <w:sz w:val="24"/>
          <w:szCs w:val="24"/>
        </w:rPr>
      </w:pPr>
      <w:r w:rsidRPr="00EB31E9">
        <w:rPr>
          <w:rStyle w:val="ab"/>
          <w:rFonts w:ascii="Times New Roman" w:hAnsi="Times New Roman" w:cs="Times New Roman"/>
          <w:sz w:val="24"/>
          <w:szCs w:val="24"/>
        </w:rPr>
        <w:tab/>
      </w:r>
    </w:p>
    <w:p w:rsidR="008F26D1" w:rsidRPr="008F26D1" w:rsidRDefault="008F26D1" w:rsidP="008F26D1">
      <w:pPr>
        <w:spacing w:after="0" w:line="240" w:lineRule="auto"/>
        <w:ind w:firstLine="709"/>
        <w:jc w:val="both"/>
        <w:outlineLvl w:val="0"/>
        <w:rPr>
          <w:rStyle w:val="ab"/>
          <w:rFonts w:ascii="Times New Roman" w:hAnsi="Times New Roman" w:cs="Times New Roman"/>
          <w:i w:val="0"/>
          <w:sz w:val="24"/>
          <w:szCs w:val="24"/>
        </w:rPr>
      </w:pPr>
      <w:r w:rsidRPr="008F26D1">
        <w:rPr>
          <w:rStyle w:val="ab"/>
          <w:rFonts w:ascii="Times New Roman" w:hAnsi="Times New Roman" w:cs="Times New Roman"/>
          <w:b/>
          <w:i w:val="0"/>
          <w:sz w:val="24"/>
          <w:szCs w:val="24"/>
        </w:rPr>
        <w:t>Повторно звертаємо увагу акціонерів</w:t>
      </w:r>
      <w:r w:rsidRPr="008F26D1">
        <w:rPr>
          <w:rStyle w:val="ab"/>
          <w:rFonts w:ascii="Times New Roman" w:hAnsi="Times New Roman" w:cs="Times New Roman"/>
          <w:i w:val="0"/>
          <w:sz w:val="24"/>
          <w:szCs w:val="24"/>
        </w:rPr>
        <w:t xml:space="preserve">, що згідно Закону України «Про депозитарну систему України» </w:t>
      </w:r>
      <w:r w:rsidRPr="008F26D1">
        <w:rPr>
          <w:rStyle w:val="ab"/>
          <w:rFonts w:ascii="Times New Roman" w:hAnsi="Times New Roman" w:cs="Times New Roman"/>
          <w:b/>
          <w:i w:val="0"/>
          <w:sz w:val="24"/>
          <w:szCs w:val="24"/>
        </w:rPr>
        <w:t>право голосу на загальних зборах мають тільки ті акціонери, які уклали договори на обслуговування своїх рахунків в цінних паперах</w:t>
      </w:r>
      <w:r w:rsidRPr="008F26D1">
        <w:rPr>
          <w:rStyle w:val="ab"/>
          <w:rFonts w:ascii="Times New Roman" w:hAnsi="Times New Roman" w:cs="Times New Roman"/>
          <w:i w:val="0"/>
          <w:sz w:val="24"/>
          <w:szCs w:val="24"/>
        </w:rPr>
        <w:t>.</w:t>
      </w:r>
    </w:p>
    <w:p w:rsidR="008F26D1" w:rsidRPr="008F26D1" w:rsidRDefault="008F26D1" w:rsidP="008F26D1">
      <w:pPr>
        <w:spacing w:after="0" w:line="240" w:lineRule="auto"/>
        <w:jc w:val="both"/>
        <w:outlineLvl w:val="0"/>
        <w:rPr>
          <w:rStyle w:val="ab"/>
          <w:rFonts w:ascii="Times New Roman" w:hAnsi="Times New Roman" w:cs="Times New Roman"/>
          <w:i w:val="0"/>
          <w:sz w:val="24"/>
          <w:szCs w:val="24"/>
        </w:rPr>
      </w:pPr>
      <w:r w:rsidRPr="008F26D1">
        <w:rPr>
          <w:rStyle w:val="ab"/>
          <w:rFonts w:ascii="Times New Roman" w:hAnsi="Times New Roman" w:cs="Times New Roman"/>
          <w:i w:val="0"/>
          <w:sz w:val="24"/>
          <w:szCs w:val="24"/>
        </w:rPr>
        <w:tab/>
        <w:t>Для укладання такого договору акціонеру необхідно звернутися до депозитарної установи ТОВ «Фондова компанія «Трансферт», 01133, м. Київ, вул. Щорса, буд. 32-В, прим.112-113, тел. (044) 496-03-86.</w:t>
      </w:r>
    </w:p>
    <w:p w:rsidR="008F26D1" w:rsidRPr="008F26D1" w:rsidRDefault="008F26D1" w:rsidP="008F26D1">
      <w:pPr>
        <w:spacing w:after="0" w:line="240" w:lineRule="auto"/>
        <w:jc w:val="both"/>
        <w:outlineLvl w:val="0"/>
        <w:rPr>
          <w:rStyle w:val="ab"/>
          <w:rFonts w:ascii="Times New Roman" w:hAnsi="Times New Roman" w:cs="Times New Roman"/>
          <w:i w:val="0"/>
          <w:sz w:val="24"/>
          <w:szCs w:val="24"/>
        </w:rPr>
      </w:pPr>
      <w:r w:rsidRPr="008F26D1">
        <w:rPr>
          <w:rStyle w:val="ab"/>
          <w:rFonts w:ascii="Times New Roman" w:hAnsi="Times New Roman" w:cs="Times New Roman"/>
          <w:i w:val="0"/>
          <w:sz w:val="24"/>
          <w:szCs w:val="24"/>
        </w:rPr>
        <w:tab/>
      </w:r>
      <w:r w:rsidRPr="008F26D1">
        <w:rPr>
          <w:rStyle w:val="ab"/>
          <w:rFonts w:ascii="Times New Roman" w:hAnsi="Times New Roman" w:cs="Times New Roman"/>
          <w:b/>
          <w:i w:val="0"/>
          <w:sz w:val="24"/>
          <w:szCs w:val="24"/>
        </w:rPr>
        <w:t>Акціонер, який не уклав такий договір, права власності на свої акції не втрачає. Обмеження стосуються тільки голосування на загальних зборах та скасовуються протягом одного робочого дня після укладання акціонером договору на обслуговування рахунку в цінних паперах з вищевказаною депозитарною установою.</w:t>
      </w:r>
      <w:r w:rsidRPr="008F26D1">
        <w:rPr>
          <w:rStyle w:val="ab"/>
          <w:rFonts w:ascii="Times New Roman" w:hAnsi="Times New Roman" w:cs="Times New Roman"/>
          <w:i w:val="0"/>
          <w:sz w:val="24"/>
          <w:szCs w:val="24"/>
        </w:rPr>
        <w:t xml:space="preserve"> Акціонерам, які вже уклали договори про відкриття та обслуговування рахунків, робити це повторно не потрібно.</w:t>
      </w:r>
    </w:p>
    <w:p w:rsidR="008F26D1" w:rsidRDefault="008F26D1" w:rsidP="008F26D1">
      <w:pPr>
        <w:spacing w:after="0" w:line="240" w:lineRule="auto"/>
        <w:jc w:val="both"/>
        <w:outlineLvl w:val="0"/>
        <w:rPr>
          <w:rStyle w:val="ab"/>
          <w:rFonts w:ascii="Times New Roman" w:hAnsi="Times New Roman" w:cs="Times New Roman"/>
          <w:i w:val="0"/>
          <w:sz w:val="24"/>
          <w:szCs w:val="24"/>
        </w:rPr>
      </w:pPr>
    </w:p>
    <w:p w:rsidR="008F26D1" w:rsidRPr="00EB31E9" w:rsidRDefault="008F26D1" w:rsidP="008F26D1">
      <w:pPr>
        <w:spacing w:after="0" w:line="240" w:lineRule="auto"/>
        <w:jc w:val="both"/>
        <w:outlineLvl w:val="0"/>
        <w:rPr>
          <w:rStyle w:val="ab"/>
          <w:rFonts w:ascii="Times New Roman" w:hAnsi="Times New Roman" w:cs="Times New Roman"/>
          <w:i w:val="0"/>
          <w:sz w:val="24"/>
          <w:szCs w:val="24"/>
        </w:rPr>
      </w:pPr>
    </w:p>
    <w:p w:rsidR="008F26D1" w:rsidRPr="00C85B85" w:rsidRDefault="008F26D1" w:rsidP="008F26D1">
      <w:pPr>
        <w:spacing w:after="0" w:line="240" w:lineRule="auto"/>
        <w:ind w:firstLine="708"/>
        <w:jc w:val="both"/>
        <w:outlineLvl w:val="0"/>
        <w:rPr>
          <w:rStyle w:val="ab"/>
          <w:rFonts w:ascii="Times New Roman" w:hAnsi="Times New Roman" w:cs="Times New Roman"/>
          <w:b/>
          <w:i w:val="0"/>
          <w:sz w:val="24"/>
          <w:szCs w:val="24"/>
        </w:rPr>
      </w:pPr>
      <w:r w:rsidRPr="00C85B85">
        <w:rPr>
          <w:rStyle w:val="ab"/>
          <w:rFonts w:ascii="Times New Roman" w:hAnsi="Times New Roman" w:cs="Times New Roman"/>
          <w:b/>
          <w:i w:val="0"/>
          <w:sz w:val="24"/>
          <w:szCs w:val="24"/>
        </w:rPr>
        <w:t>З повагою,</w:t>
      </w:r>
    </w:p>
    <w:p w:rsidR="008F26D1" w:rsidRPr="00C85B85" w:rsidRDefault="008F26D1" w:rsidP="008F26D1">
      <w:pPr>
        <w:spacing w:after="0" w:line="240" w:lineRule="auto"/>
        <w:ind w:firstLine="708"/>
        <w:jc w:val="both"/>
        <w:outlineLvl w:val="0"/>
        <w:rPr>
          <w:rStyle w:val="ab"/>
          <w:rFonts w:ascii="Times New Roman" w:hAnsi="Times New Roman" w:cs="Times New Roman"/>
          <w:b/>
          <w:i w:val="0"/>
          <w:sz w:val="24"/>
          <w:szCs w:val="24"/>
        </w:rPr>
      </w:pPr>
    </w:p>
    <w:p w:rsidR="008F26D1" w:rsidRPr="00C85B85" w:rsidRDefault="008F26D1" w:rsidP="008F26D1">
      <w:pPr>
        <w:spacing w:after="0" w:line="240" w:lineRule="auto"/>
        <w:ind w:firstLine="708"/>
        <w:jc w:val="both"/>
        <w:outlineLvl w:val="0"/>
        <w:rPr>
          <w:rStyle w:val="ab"/>
          <w:rFonts w:ascii="Times New Roman" w:hAnsi="Times New Roman" w:cs="Times New Roman"/>
          <w:b/>
          <w:i w:val="0"/>
          <w:sz w:val="24"/>
          <w:szCs w:val="24"/>
        </w:rPr>
      </w:pPr>
      <w:r w:rsidRPr="00C85B85">
        <w:rPr>
          <w:rStyle w:val="ab"/>
          <w:rFonts w:ascii="Times New Roman" w:hAnsi="Times New Roman" w:cs="Times New Roman"/>
          <w:b/>
          <w:i w:val="0"/>
          <w:sz w:val="24"/>
          <w:szCs w:val="24"/>
        </w:rPr>
        <w:t>Наглядова рада,</w:t>
      </w:r>
    </w:p>
    <w:p w:rsidR="008F26D1" w:rsidRPr="00C85B85" w:rsidRDefault="008F26D1" w:rsidP="008F26D1">
      <w:pPr>
        <w:spacing w:after="0" w:line="240" w:lineRule="auto"/>
        <w:ind w:firstLine="708"/>
        <w:jc w:val="both"/>
        <w:outlineLvl w:val="0"/>
        <w:rPr>
          <w:sz w:val="24"/>
          <w:szCs w:val="24"/>
        </w:rPr>
      </w:pPr>
      <w:r w:rsidRPr="00C85B85">
        <w:rPr>
          <w:rStyle w:val="ab"/>
          <w:rFonts w:ascii="Times New Roman" w:hAnsi="Times New Roman" w:cs="Times New Roman"/>
          <w:b/>
          <w:i w:val="0"/>
          <w:sz w:val="24"/>
          <w:szCs w:val="24"/>
        </w:rPr>
        <w:t>Правління Товариства</w:t>
      </w:r>
    </w:p>
    <w:p w:rsidR="00F029AC" w:rsidRPr="00C85B85" w:rsidRDefault="00F029AC" w:rsidP="008F26D1"/>
    <w:sectPr w:rsidR="00F029AC" w:rsidRPr="00C85B85" w:rsidSect="00EE3100">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FuturisXShadowC">
    <w:altName w:val="Courier New"/>
    <w:panose1 w:val="00000000000000000000"/>
    <w:charset w:val="00"/>
    <w:family w:val="decorative"/>
    <w:notTrueType/>
    <w:pitch w:val="variable"/>
    <w:sig w:usb0="00000001" w:usb1="00000000" w:usb2="00000000" w:usb3="00000000" w:csb0="00000005" w:csb1="00000000"/>
  </w:font>
  <w:font w:name="PragmaticaShadowCTT">
    <w:altName w:val="Times New Roman"/>
    <w:charset w:val="CC"/>
    <w:family w:val="auto"/>
    <w:pitch w:val="variable"/>
    <w:sig w:usb0="00000001" w:usb1="00000000" w:usb2="00000000" w:usb3="00000000" w:csb0="00000005"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8F26D1"/>
    <w:rsid w:val="001707EF"/>
    <w:rsid w:val="001E5C2E"/>
    <w:rsid w:val="00784AA3"/>
    <w:rsid w:val="007F4D62"/>
    <w:rsid w:val="008F26D1"/>
    <w:rsid w:val="00B63139"/>
    <w:rsid w:val="00C85B85"/>
    <w:rsid w:val="00CA6D81"/>
    <w:rsid w:val="00EE3100"/>
    <w:rsid w:val="00F029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26D1"/>
    <w:rPr>
      <w:color w:val="0000FF" w:themeColor="hyperlink"/>
      <w:u w:val="single"/>
    </w:rPr>
  </w:style>
  <w:style w:type="paragraph" w:styleId="a4">
    <w:name w:val="Balloon Text"/>
    <w:basedOn w:val="a"/>
    <w:link w:val="a5"/>
    <w:uiPriority w:val="99"/>
    <w:semiHidden/>
    <w:unhideWhenUsed/>
    <w:rsid w:val="008F26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6D1"/>
    <w:rPr>
      <w:rFonts w:ascii="Tahoma" w:hAnsi="Tahoma" w:cs="Tahoma"/>
      <w:sz w:val="16"/>
      <w:szCs w:val="16"/>
    </w:rPr>
  </w:style>
  <w:style w:type="paragraph" w:styleId="a6">
    <w:name w:val="Body Text"/>
    <w:basedOn w:val="a"/>
    <w:link w:val="a7"/>
    <w:rsid w:val="008F26D1"/>
    <w:pPr>
      <w:spacing w:after="0" w:line="240" w:lineRule="auto"/>
      <w:jc w:val="both"/>
    </w:pPr>
    <w:rPr>
      <w:rFonts w:ascii="Times New Roman" w:eastAsia="Times New Roman" w:hAnsi="Times New Roman" w:cs="Times New Roman"/>
      <w:sz w:val="26"/>
      <w:szCs w:val="20"/>
    </w:rPr>
  </w:style>
  <w:style w:type="character" w:customStyle="1" w:styleId="a7">
    <w:name w:val="Основной текст Знак"/>
    <w:basedOn w:val="a0"/>
    <w:link w:val="a6"/>
    <w:rsid w:val="008F26D1"/>
    <w:rPr>
      <w:rFonts w:ascii="Times New Roman" w:eastAsia="Times New Roman" w:hAnsi="Times New Roman" w:cs="Times New Roman"/>
      <w:sz w:val="26"/>
      <w:szCs w:val="20"/>
    </w:rPr>
  </w:style>
  <w:style w:type="paragraph" w:styleId="2">
    <w:name w:val="Body Text 2"/>
    <w:basedOn w:val="a"/>
    <w:link w:val="20"/>
    <w:rsid w:val="008F26D1"/>
    <w:pPr>
      <w:spacing w:after="0" w:line="240" w:lineRule="auto"/>
    </w:pPr>
    <w:rPr>
      <w:rFonts w:ascii="Times New Roman" w:eastAsia="Times New Roman" w:hAnsi="Times New Roman" w:cs="Times New Roman"/>
      <w:sz w:val="26"/>
      <w:szCs w:val="20"/>
    </w:rPr>
  </w:style>
  <w:style w:type="character" w:customStyle="1" w:styleId="20">
    <w:name w:val="Основной текст 2 Знак"/>
    <w:basedOn w:val="a0"/>
    <w:link w:val="2"/>
    <w:rsid w:val="008F26D1"/>
    <w:rPr>
      <w:rFonts w:ascii="Times New Roman" w:eastAsia="Times New Roman" w:hAnsi="Times New Roman" w:cs="Times New Roman"/>
      <w:sz w:val="26"/>
      <w:szCs w:val="20"/>
    </w:rPr>
  </w:style>
  <w:style w:type="character" w:styleId="a8">
    <w:name w:val="Strong"/>
    <w:basedOn w:val="a0"/>
    <w:uiPriority w:val="22"/>
    <w:qFormat/>
    <w:rsid w:val="008F26D1"/>
    <w:rPr>
      <w:b/>
      <w:bCs/>
    </w:rPr>
  </w:style>
  <w:style w:type="paragraph" w:styleId="a9">
    <w:name w:val="Normal (Web)"/>
    <w:basedOn w:val="a"/>
    <w:uiPriority w:val="99"/>
    <w:unhideWhenUsed/>
    <w:rsid w:val="008F26D1"/>
    <w:pPr>
      <w:spacing w:before="240" w:after="240" w:line="240" w:lineRule="auto"/>
    </w:pPr>
    <w:rPr>
      <w:rFonts w:ascii="Times New Roman" w:eastAsia="Times New Roman" w:hAnsi="Times New Roman" w:cs="Times New Roman"/>
      <w:sz w:val="24"/>
      <w:szCs w:val="24"/>
    </w:rPr>
  </w:style>
  <w:style w:type="character" w:customStyle="1" w:styleId="fontstyle01">
    <w:name w:val="fontstyle01"/>
    <w:basedOn w:val="a0"/>
    <w:rsid w:val="008F26D1"/>
    <w:rPr>
      <w:rFonts w:ascii="ArialMT" w:hAnsi="ArialMT" w:hint="default"/>
      <w:b w:val="0"/>
      <w:bCs w:val="0"/>
      <w:i w:val="0"/>
      <w:iCs w:val="0"/>
      <w:color w:val="000000"/>
      <w:sz w:val="20"/>
      <w:szCs w:val="20"/>
    </w:rPr>
  </w:style>
  <w:style w:type="table" w:styleId="aa">
    <w:name w:val="Table Grid"/>
    <w:basedOn w:val="a1"/>
    <w:uiPriority w:val="59"/>
    <w:rsid w:val="008F2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rsid w:val="008F26D1"/>
    <w:rPr>
      <w:rFonts w:ascii="Times New Roman" w:hAnsi="Times New Roman" w:cs="Times New Roman"/>
      <w:sz w:val="26"/>
      <w:szCs w:val="26"/>
    </w:rPr>
  </w:style>
  <w:style w:type="character" w:styleId="ab">
    <w:name w:val="Emphasis"/>
    <w:basedOn w:val="a0"/>
    <w:qFormat/>
    <w:rsid w:val="008F26D1"/>
    <w:rPr>
      <w:i/>
      <w:iCs/>
    </w:rPr>
  </w:style>
  <w:style w:type="paragraph" w:styleId="3">
    <w:name w:val="Body Text Indent 3"/>
    <w:basedOn w:val="a"/>
    <w:link w:val="30"/>
    <w:uiPriority w:val="99"/>
    <w:semiHidden/>
    <w:unhideWhenUsed/>
    <w:rsid w:val="008F26D1"/>
    <w:pPr>
      <w:spacing w:after="120"/>
      <w:ind w:left="283"/>
    </w:pPr>
    <w:rPr>
      <w:sz w:val="16"/>
      <w:szCs w:val="16"/>
    </w:rPr>
  </w:style>
  <w:style w:type="character" w:customStyle="1" w:styleId="30">
    <w:name w:val="Основной текст с отступом 3 Знак"/>
    <w:basedOn w:val="a0"/>
    <w:link w:val="3"/>
    <w:uiPriority w:val="99"/>
    <w:semiHidden/>
    <w:rsid w:val="008F26D1"/>
    <w:rPr>
      <w:sz w:val="16"/>
      <w:szCs w:val="16"/>
    </w:rPr>
  </w:style>
  <w:style w:type="paragraph" w:styleId="ac">
    <w:name w:val="No Spacing"/>
    <w:uiPriority w:val="99"/>
    <w:qFormat/>
    <w:rsid w:val="008F26D1"/>
    <w:pPr>
      <w:spacing w:after="0" w:line="240" w:lineRule="auto"/>
      <w:jc w:val="both"/>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ukrniat.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8249</Words>
  <Characters>4702</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5</cp:revision>
  <cp:lastPrinted>2018-03-16T07:37:00Z</cp:lastPrinted>
  <dcterms:created xsi:type="dcterms:W3CDTF">2018-03-16T07:36:00Z</dcterms:created>
  <dcterms:modified xsi:type="dcterms:W3CDTF">2018-04-02T06:44:00Z</dcterms:modified>
</cp:coreProperties>
</file>